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AFA43" w14:textId="7038D097" w:rsidR="00586E39" w:rsidRPr="00513A1A" w:rsidRDefault="00586E39" w:rsidP="00586E39">
      <w:pPr>
        <w:pStyle w:val="CRCoverPage"/>
        <w:tabs>
          <w:tab w:val="left" w:pos="1980"/>
        </w:tabs>
        <w:rPr>
          <w:rFonts w:ascii="Times New Roman" w:eastAsia="SimSun" w:hAnsi="Times New Roman"/>
          <w:b/>
          <w:sz w:val="24"/>
          <w:szCs w:val="28"/>
          <w:lang w:val="en-US" w:eastAsia="zh-CN"/>
        </w:rPr>
      </w:pPr>
      <w:bookmarkStart w:id="0" w:name="_Hlk4140155"/>
      <w:r w:rsidRPr="00513A1A">
        <w:rPr>
          <w:rFonts w:ascii="Times New Roman" w:eastAsia="SimSun" w:hAnsi="Times New Roman"/>
          <w:b/>
          <w:sz w:val="24"/>
          <w:szCs w:val="28"/>
          <w:lang w:val="en-US" w:eastAsia="zh-CN"/>
        </w:rPr>
        <w:t>3GPP TSG RAN WG1 #</w:t>
      </w:r>
      <w:r w:rsidR="00DD09CA">
        <w:rPr>
          <w:rFonts w:ascii="Times New Roman" w:eastAsia="SimSun" w:hAnsi="Times New Roman"/>
          <w:b/>
          <w:sz w:val="24"/>
          <w:szCs w:val="28"/>
          <w:lang w:val="en-US" w:eastAsia="zh-CN"/>
        </w:rPr>
        <w:t>100</w:t>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t xml:space="preserve">    </w:t>
      </w:r>
      <w:r w:rsidR="00C50632" w:rsidRPr="00513A1A">
        <w:rPr>
          <w:rFonts w:ascii="Times New Roman" w:eastAsia="SimSun" w:hAnsi="Times New Roman"/>
          <w:b/>
          <w:sz w:val="24"/>
          <w:szCs w:val="28"/>
          <w:lang w:val="en-US" w:eastAsia="zh-CN"/>
        </w:rPr>
        <w:t xml:space="preserve">  </w:t>
      </w:r>
      <w:r w:rsidR="00513A1A">
        <w:rPr>
          <w:rFonts w:ascii="Times New Roman" w:eastAsia="SimSun" w:hAnsi="Times New Roman"/>
          <w:b/>
          <w:sz w:val="24"/>
          <w:szCs w:val="28"/>
          <w:lang w:val="en-US" w:eastAsia="zh-CN"/>
        </w:rPr>
        <w:t xml:space="preserve">  </w:t>
      </w:r>
      <w:r w:rsidRPr="00513A1A">
        <w:rPr>
          <w:rFonts w:ascii="Times New Roman" w:eastAsia="SimSun" w:hAnsi="Times New Roman"/>
          <w:b/>
          <w:sz w:val="24"/>
          <w:szCs w:val="28"/>
          <w:lang w:val="en-US" w:eastAsia="zh-CN"/>
        </w:rPr>
        <w:t>R1-</w:t>
      </w:r>
      <w:r w:rsidR="003B29B3" w:rsidRPr="008B7B06">
        <w:rPr>
          <w:rFonts w:ascii="Times New Roman" w:eastAsia="SimSun" w:hAnsi="Times New Roman"/>
          <w:b/>
          <w:sz w:val="24"/>
          <w:szCs w:val="28"/>
          <w:lang w:val="en-US" w:eastAsia="zh-CN"/>
        </w:rPr>
        <w:t>2000835</w:t>
      </w:r>
    </w:p>
    <w:p w14:paraId="297936FC" w14:textId="0E77CDB6" w:rsidR="003B29B3" w:rsidRPr="008B7B06" w:rsidRDefault="003B29B3" w:rsidP="001C00C8">
      <w:pPr>
        <w:pStyle w:val="CRCoverPage"/>
        <w:tabs>
          <w:tab w:val="left" w:pos="1980"/>
        </w:tabs>
        <w:jc w:val="both"/>
        <w:rPr>
          <w:rFonts w:ascii="Times New Roman" w:eastAsia="SimSun" w:hAnsi="Times New Roman"/>
          <w:b/>
          <w:sz w:val="24"/>
          <w:szCs w:val="28"/>
          <w:lang w:val="en-US" w:eastAsia="zh-CN"/>
        </w:rPr>
      </w:pPr>
      <w:r w:rsidRPr="008B7B06">
        <w:rPr>
          <w:rFonts w:ascii="Times New Roman" w:eastAsia="SimSun" w:hAnsi="Times New Roman"/>
          <w:b/>
          <w:sz w:val="24"/>
          <w:szCs w:val="28"/>
          <w:lang w:val="en-US" w:eastAsia="zh-CN"/>
        </w:rPr>
        <w:t>e-Meeting, February 24th – March 6th, 2020</w:t>
      </w:r>
    </w:p>
    <w:bookmarkEnd w:id="0"/>
    <w:p w14:paraId="2ED28A93" w14:textId="77777777" w:rsidR="001E0E46" w:rsidRPr="00513A1A" w:rsidRDefault="001E0E46" w:rsidP="00FC6469">
      <w:pPr>
        <w:pStyle w:val="CRCoverPage"/>
        <w:tabs>
          <w:tab w:val="left" w:pos="1980"/>
        </w:tabs>
        <w:jc w:val="both"/>
        <w:rPr>
          <w:rFonts w:ascii="Times New Roman" w:hAnsi="Times New Roman"/>
          <w:b/>
          <w:bCs/>
          <w:sz w:val="24"/>
          <w:szCs w:val="28"/>
          <w:lang w:val="en-US"/>
        </w:rPr>
      </w:pPr>
    </w:p>
    <w:p w14:paraId="6FA141D4" w14:textId="4FDA4EF9" w:rsidR="00FA20F7" w:rsidRPr="00513A1A" w:rsidRDefault="00FA20F7" w:rsidP="00FC6469">
      <w:pPr>
        <w:pStyle w:val="CRCoverPage"/>
        <w:tabs>
          <w:tab w:val="left" w:pos="1980"/>
        </w:tabs>
        <w:jc w:val="both"/>
        <w:rPr>
          <w:rFonts w:ascii="Times New Roman" w:hAnsi="Times New Roman"/>
          <w:b/>
          <w:bCs/>
          <w:sz w:val="24"/>
          <w:szCs w:val="28"/>
          <w:lang w:val="en-US" w:eastAsia="ja-JP"/>
        </w:rPr>
      </w:pPr>
      <w:r w:rsidRPr="00513A1A">
        <w:rPr>
          <w:rFonts w:ascii="Times New Roman" w:hAnsi="Times New Roman"/>
          <w:b/>
          <w:bCs/>
          <w:sz w:val="24"/>
          <w:szCs w:val="28"/>
          <w:lang w:val="en-US"/>
        </w:rPr>
        <w:t>Agenda Item:</w:t>
      </w:r>
      <w:r w:rsidRPr="00513A1A">
        <w:rPr>
          <w:rFonts w:ascii="Times New Roman" w:hAnsi="Times New Roman"/>
          <w:b/>
          <w:bCs/>
          <w:sz w:val="24"/>
          <w:szCs w:val="28"/>
          <w:lang w:val="en-US"/>
        </w:rPr>
        <w:tab/>
      </w:r>
      <w:r w:rsidR="001375CD" w:rsidRPr="00513A1A">
        <w:rPr>
          <w:rFonts w:ascii="Times New Roman" w:hAnsi="Times New Roman"/>
          <w:b/>
          <w:bCs/>
          <w:sz w:val="24"/>
          <w:szCs w:val="28"/>
          <w:lang w:val="en-US"/>
        </w:rPr>
        <w:t>7</w:t>
      </w:r>
      <w:r w:rsidR="00E246F8" w:rsidRPr="00513A1A">
        <w:rPr>
          <w:rFonts w:ascii="Times New Roman" w:hAnsi="Times New Roman"/>
          <w:b/>
          <w:bCs/>
          <w:sz w:val="24"/>
          <w:szCs w:val="28"/>
          <w:lang w:val="en-US"/>
        </w:rPr>
        <w:t>.</w:t>
      </w:r>
      <w:r w:rsidR="00F17C46" w:rsidRPr="00513A1A">
        <w:rPr>
          <w:rFonts w:ascii="Times New Roman" w:hAnsi="Times New Roman"/>
          <w:b/>
          <w:bCs/>
          <w:sz w:val="24"/>
          <w:szCs w:val="28"/>
          <w:lang w:val="en-US"/>
        </w:rPr>
        <w:t>2</w:t>
      </w:r>
      <w:r w:rsidR="000D2FB2" w:rsidRPr="00513A1A">
        <w:rPr>
          <w:rFonts w:ascii="Times New Roman" w:hAnsi="Times New Roman"/>
          <w:b/>
          <w:bCs/>
          <w:sz w:val="24"/>
          <w:szCs w:val="28"/>
          <w:lang w:val="en-US"/>
        </w:rPr>
        <w:t>.</w:t>
      </w:r>
      <w:r w:rsidR="002F7AF8" w:rsidRPr="00513A1A">
        <w:rPr>
          <w:rFonts w:ascii="Times New Roman" w:hAnsi="Times New Roman"/>
          <w:b/>
          <w:bCs/>
          <w:sz w:val="24"/>
          <w:szCs w:val="28"/>
          <w:lang w:val="en-US"/>
        </w:rPr>
        <w:t>4.</w:t>
      </w:r>
      <w:r w:rsidR="007410DB" w:rsidRPr="00513A1A">
        <w:rPr>
          <w:rFonts w:ascii="Times New Roman" w:hAnsi="Times New Roman"/>
          <w:b/>
          <w:bCs/>
          <w:sz w:val="24"/>
          <w:szCs w:val="28"/>
          <w:lang w:val="en-US"/>
        </w:rPr>
        <w:t>2.1</w:t>
      </w:r>
    </w:p>
    <w:p w14:paraId="186753AF" w14:textId="7822EDB1" w:rsidR="00FA20F7" w:rsidRPr="00513A1A" w:rsidRDefault="0092027E" w:rsidP="00FA20F7">
      <w:pPr>
        <w:tabs>
          <w:tab w:val="left" w:pos="1985"/>
        </w:tabs>
        <w:rPr>
          <w:rFonts w:ascii="Times New Roman" w:hAnsi="Times New Roman" w:cs="Times New Roman"/>
          <w:b/>
          <w:bCs/>
          <w:szCs w:val="28"/>
        </w:rPr>
      </w:pPr>
      <w:r w:rsidRPr="00513A1A">
        <w:rPr>
          <w:rFonts w:ascii="Times New Roman" w:hAnsi="Times New Roman" w:cs="Times New Roman"/>
          <w:b/>
          <w:bCs/>
          <w:szCs w:val="28"/>
        </w:rPr>
        <w:t>Source:</w:t>
      </w:r>
      <w:r w:rsidRPr="00513A1A">
        <w:rPr>
          <w:rFonts w:ascii="Times New Roman" w:hAnsi="Times New Roman" w:cs="Times New Roman"/>
          <w:b/>
          <w:bCs/>
          <w:szCs w:val="28"/>
        </w:rPr>
        <w:tab/>
        <w:t>InterDigital</w:t>
      </w:r>
      <w:r w:rsidR="009D3E2F" w:rsidRPr="00513A1A">
        <w:rPr>
          <w:rFonts w:ascii="Times New Roman" w:hAnsi="Times New Roman" w:cs="Times New Roman"/>
          <w:b/>
          <w:bCs/>
          <w:szCs w:val="28"/>
        </w:rPr>
        <w:t>,</w:t>
      </w:r>
      <w:r w:rsidR="00E17A3B" w:rsidRPr="00513A1A">
        <w:rPr>
          <w:rFonts w:ascii="Times New Roman" w:hAnsi="Times New Roman" w:cs="Times New Roman"/>
          <w:b/>
          <w:bCs/>
          <w:szCs w:val="28"/>
        </w:rPr>
        <w:t xml:space="preserve"> </w:t>
      </w:r>
      <w:r w:rsidR="001E0E46" w:rsidRPr="00513A1A">
        <w:rPr>
          <w:rFonts w:ascii="Times New Roman" w:hAnsi="Times New Roman" w:cs="Times New Roman"/>
          <w:b/>
          <w:bCs/>
          <w:szCs w:val="28"/>
        </w:rPr>
        <w:t>Inc.</w:t>
      </w:r>
    </w:p>
    <w:p w14:paraId="4F02292E" w14:textId="116E6604" w:rsidR="00FA20F7" w:rsidRPr="00513A1A" w:rsidRDefault="00FA20F7" w:rsidP="00FA20F7">
      <w:pPr>
        <w:ind w:left="1985" w:hanging="1985"/>
        <w:rPr>
          <w:rFonts w:ascii="Times New Roman" w:hAnsi="Times New Roman" w:cs="Times New Roman"/>
          <w:b/>
          <w:bCs/>
          <w:szCs w:val="28"/>
        </w:rPr>
      </w:pPr>
      <w:r w:rsidRPr="00513A1A">
        <w:rPr>
          <w:rFonts w:ascii="Times New Roman" w:hAnsi="Times New Roman" w:cs="Times New Roman"/>
          <w:b/>
          <w:bCs/>
          <w:szCs w:val="28"/>
        </w:rPr>
        <w:t>Title:</w:t>
      </w:r>
      <w:r w:rsidRPr="00513A1A">
        <w:rPr>
          <w:rFonts w:ascii="Times New Roman" w:hAnsi="Times New Roman" w:cs="Times New Roman"/>
          <w:b/>
          <w:bCs/>
          <w:szCs w:val="28"/>
        </w:rPr>
        <w:tab/>
      </w:r>
      <w:r w:rsidR="003B29B3">
        <w:rPr>
          <w:rFonts w:ascii="Times New Roman" w:hAnsi="Times New Roman" w:cs="Times New Roman"/>
          <w:b/>
          <w:bCs/>
          <w:szCs w:val="28"/>
        </w:rPr>
        <w:t xml:space="preserve">Remaining Issues on </w:t>
      </w:r>
      <w:r w:rsidR="007410DB" w:rsidRPr="00513A1A">
        <w:rPr>
          <w:rFonts w:ascii="Times New Roman" w:hAnsi="Times New Roman" w:cs="Times New Roman"/>
          <w:b/>
          <w:bCs/>
          <w:szCs w:val="28"/>
        </w:rPr>
        <w:t>NR Sidelink</w:t>
      </w:r>
      <w:r w:rsidR="0087077C" w:rsidRPr="00513A1A">
        <w:rPr>
          <w:rFonts w:ascii="Times New Roman" w:hAnsi="Times New Roman" w:cs="Times New Roman"/>
          <w:b/>
          <w:bCs/>
          <w:szCs w:val="28"/>
        </w:rPr>
        <w:t xml:space="preserve"> Mode 1</w:t>
      </w:r>
      <w:r w:rsidR="007410DB" w:rsidRPr="00513A1A">
        <w:rPr>
          <w:rFonts w:ascii="Times New Roman" w:hAnsi="Times New Roman" w:cs="Times New Roman"/>
          <w:b/>
          <w:bCs/>
          <w:szCs w:val="28"/>
        </w:rPr>
        <w:t xml:space="preserve"> </w:t>
      </w:r>
      <w:r w:rsidR="002F7AF8" w:rsidRPr="00513A1A">
        <w:rPr>
          <w:rFonts w:ascii="Times New Roman" w:hAnsi="Times New Roman" w:cs="Times New Roman"/>
          <w:b/>
          <w:bCs/>
          <w:szCs w:val="28"/>
        </w:rPr>
        <w:t>Resource Allocation</w:t>
      </w:r>
    </w:p>
    <w:p w14:paraId="20F2A3ED" w14:textId="3A078327" w:rsidR="00FA20F7" w:rsidRPr="00C50632" w:rsidRDefault="00A51E32" w:rsidP="00FA20F7">
      <w:pPr>
        <w:ind w:left="1985" w:hanging="1985"/>
        <w:rPr>
          <w:rFonts w:ascii="Times New Roman" w:hAnsi="Times New Roman" w:cs="Times New Roman"/>
          <w:b/>
          <w:bCs/>
          <w:sz w:val="28"/>
          <w:szCs w:val="28"/>
        </w:rPr>
      </w:pPr>
      <w:r w:rsidRPr="00513A1A">
        <w:rPr>
          <w:rFonts w:ascii="Times New Roman" w:hAnsi="Times New Roman" w:cs="Times New Roman"/>
          <w:b/>
          <w:bCs/>
          <w:szCs w:val="28"/>
        </w:rPr>
        <w:t>Document for:</w:t>
      </w:r>
      <w:r w:rsidRPr="00513A1A">
        <w:rPr>
          <w:rFonts w:ascii="Times New Roman" w:hAnsi="Times New Roman" w:cs="Times New Roman"/>
          <w:b/>
          <w:bCs/>
          <w:szCs w:val="28"/>
        </w:rPr>
        <w:tab/>
        <w:t>Discussion</w:t>
      </w:r>
      <w:r w:rsidR="00F17C46" w:rsidRPr="00513A1A">
        <w:rPr>
          <w:rFonts w:ascii="Times New Roman" w:hAnsi="Times New Roman" w:cs="Times New Roman"/>
          <w:b/>
          <w:bCs/>
          <w:szCs w:val="28"/>
        </w:rPr>
        <w:t xml:space="preserve"> and Decision</w:t>
      </w:r>
    </w:p>
    <w:p w14:paraId="45A92109" w14:textId="77777777" w:rsidR="00261A3A" w:rsidRPr="000A5764" w:rsidRDefault="00A35469" w:rsidP="00C34D28">
      <w:pPr>
        <w:pStyle w:val="Heading1"/>
        <w:rPr>
          <w:rFonts w:ascii="Times New Roman" w:hAnsi="Times New Roman"/>
          <w:b/>
          <w:sz w:val="32"/>
          <w:szCs w:val="32"/>
        </w:rPr>
      </w:pPr>
      <w:bookmarkStart w:id="1" w:name="_Ref513464071"/>
      <w:r w:rsidRPr="000A5764">
        <w:rPr>
          <w:rFonts w:ascii="Times New Roman" w:hAnsi="Times New Roman"/>
          <w:b/>
          <w:sz w:val="32"/>
          <w:szCs w:val="32"/>
        </w:rPr>
        <w:t>Introduction</w:t>
      </w:r>
      <w:bookmarkEnd w:id="1"/>
    </w:p>
    <w:p w14:paraId="0C5EE8A7" w14:textId="3F98DE45" w:rsidR="0005618E" w:rsidRPr="00095070" w:rsidRDefault="0005618E" w:rsidP="0005618E">
      <w:pPr>
        <w:spacing w:line="276" w:lineRule="auto"/>
        <w:jc w:val="both"/>
        <w:rPr>
          <w:rFonts w:ascii="Times New Roman" w:eastAsia="Malgun Gothic" w:hAnsi="Times New Roman" w:cs="Times New Roman"/>
          <w:szCs w:val="20"/>
        </w:rPr>
      </w:pPr>
      <w:r>
        <w:rPr>
          <w:rFonts w:ascii="Times New Roman" w:hAnsi="Times New Roman" w:cs="Times New Roman"/>
          <w:szCs w:val="20"/>
        </w:rPr>
        <w:t xml:space="preserve">In </w:t>
      </w:r>
      <w:r w:rsidRPr="00906401">
        <w:rPr>
          <w:rFonts w:ascii="Times New Roman" w:hAnsi="Times New Roman" w:cs="Times New Roman"/>
          <w:szCs w:val="20"/>
        </w:rPr>
        <w:t>RAN #86,</w:t>
      </w:r>
      <w:r>
        <w:rPr>
          <w:rFonts w:ascii="Times New Roman" w:hAnsi="Times New Roman" w:cs="Times New Roman"/>
          <w:szCs w:val="20"/>
        </w:rPr>
        <w:t xml:space="preserve"> the following issues were discussed and identified as remaining open issues for Mode 1 Resource Allocation to be addressed</w:t>
      </w:r>
      <w:r w:rsidR="00B05A93">
        <w:rPr>
          <w:rFonts w:ascii="Times New Roman" w:hAnsi="Times New Roman" w:cs="Times New Roman"/>
          <w:szCs w:val="20"/>
        </w:rPr>
        <w:t xml:space="preserve"> </w:t>
      </w:r>
      <w:r w:rsidR="00B05A93">
        <w:rPr>
          <w:rFonts w:ascii="Times New Roman" w:hAnsi="Times New Roman" w:cs="Times New Roman"/>
          <w:szCs w:val="20"/>
        </w:rPr>
        <w:fldChar w:fldCharType="begin"/>
      </w:r>
      <w:r w:rsidR="00B05A93">
        <w:rPr>
          <w:rFonts w:ascii="Times New Roman" w:hAnsi="Times New Roman" w:cs="Times New Roman"/>
          <w:szCs w:val="20"/>
        </w:rPr>
        <w:instrText xml:space="preserve"> REF _Ref32548418 \r \h </w:instrText>
      </w:r>
      <w:r w:rsidR="00B05A93">
        <w:rPr>
          <w:rFonts w:ascii="Times New Roman" w:hAnsi="Times New Roman" w:cs="Times New Roman"/>
          <w:szCs w:val="20"/>
        </w:rPr>
      </w:r>
      <w:r w:rsidR="00B05A93">
        <w:rPr>
          <w:rFonts w:ascii="Times New Roman" w:hAnsi="Times New Roman" w:cs="Times New Roman"/>
          <w:szCs w:val="20"/>
        </w:rPr>
        <w:fldChar w:fldCharType="separate"/>
      </w:r>
      <w:r w:rsidR="00B05A93">
        <w:rPr>
          <w:rFonts w:ascii="Times New Roman" w:hAnsi="Times New Roman" w:cs="Times New Roman"/>
          <w:szCs w:val="20"/>
        </w:rPr>
        <w:t>[1]</w:t>
      </w:r>
      <w:r w:rsidR="00B05A93">
        <w:rPr>
          <w:rFonts w:ascii="Times New Roman" w:hAnsi="Times New Roman" w:cs="Times New Roman"/>
          <w:szCs w:val="20"/>
        </w:rPr>
        <w:fldChar w:fldCharType="end"/>
      </w:r>
      <w:r>
        <w:rPr>
          <w:rFonts w:ascii="Times New Roman" w:hAnsi="Times New Roman" w:cs="Times New Roman"/>
          <w:szCs w:val="20"/>
        </w:rPr>
        <w:t xml:space="preserve"> in RAN1 #100:</w:t>
      </w:r>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5"/>
        <w:gridCol w:w="720"/>
        <w:gridCol w:w="5310"/>
        <w:gridCol w:w="2340"/>
      </w:tblGrid>
      <w:tr w:rsidR="00C84042" w:rsidRPr="004E1F9F" w14:paraId="60390F55" w14:textId="77777777" w:rsidTr="008B7B06">
        <w:tc>
          <w:tcPr>
            <w:tcW w:w="1975" w:type="dxa"/>
            <w:gridSpan w:val="2"/>
            <w:shd w:val="clear" w:color="auto" w:fill="D9D9D9"/>
          </w:tcPr>
          <w:p w14:paraId="5F779194" w14:textId="77777777" w:rsidR="00C84042" w:rsidRPr="00100896" w:rsidRDefault="00C84042" w:rsidP="00ED539F">
            <w:pPr>
              <w:spacing w:before="120" w:after="120"/>
              <w:jc w:val="both"/>
              <w:rPr>
                <w:rFonts w:ascii="Times New Roman" w:hAnsi="Times New Roman" w:cs="Times New Roman"/>
                <w:b/>
                <w:sz w:val="20"/>
              </w:rPr>
            </w:pPr>
            <w:r w:rsidRPr="00100896">
              <w:rPr>
                <w:rFonts w:ascii="Times New Roman" w:hAnsi="Times New Roman" w:cs="Times New Roman"/>
                <w:b/>
                <w:sz w:val="20"/>
              </w:rPr>
              <w:t>Category</w:t>
            </w:r>
          </w:p>
        </w:tc>
        <w:tc>
          <w:tcPr>
            <w:tcW w:w="5310" w:type="dxa"/>
            <w:shd w:val="clear" w:color="auto" w:fill="D9D9D9"/>
          </w:tcPr>
          <w:p w14:paraId="0918C697" w14:textId="77777777" w:rsidR="00C84042" w:rsidRPr="00100896" w:rsidRDefault="00C84042" w:rsidP="00ED539F">
            <w:pPr>
              <w:spacing w:before="120" w:after="120"/>
              <w:jc w:val="both"/>
              <w:rPr>
                <w:rFonts w:ascii="Times New Roman" w:hAnsi="Times New Roman" w:cs="Times New Roman"/>
                <w:b/>
                <w:sz w:val="20"/>
              </w:rPr>
            </w:pPr>
            <w:r w:rsidRPr="00100896">
              <w:rPr>
                <w:rFonts w:ascii="Times New Roman" w:hAnsi="Times New Roman" w:cs="Times New Roman"/>
                <w:b/>
                <w:sz w:val="20"/>
              </w:rPr>
              <w:t>Remaining issue in RAN1</w:t>
            </w:r>
          </w:p>
        </w:tc>
        <w:tc>
          <w:tcPr>
            <w:tcW w:w="2340" w:type="dxa"/>
            <w:shd w:val="clear" w:color="auto" w:fill="D9D9D9"/>
          </w:tcPr>
          <w:p w14:paraId="168750F2" w14:textId="77777777" w:rsidR="00C84042" w:rsidRPr="00100896" w:rsidRDefault="00C84042" w:rsidP="00ED539F">
            <w:pPr>
              <w:spacing w:before="120" w:after="120"/>
              <w:jc w:val="both"/>
              <w:rPr>
                <w:rFonts w:ascii="Times New Roman" w:hAnsi="Times New Roman" w:cs="Times New Roman"/>
                <w:b/>
                <w:sz w:val="20"/>
              </w:rPr>
            </w:pPr>
            <w:r w:rsidRPr="00100896">
              <w:rPr>
                <w:rFonts w:ascii="Times New Roman" w:hAnsi="Times New Roman" w:cs="Times New Roman"/>
                <w:b/>
                <w:sz w:val="20"/>
              </w:rPr>
              <w:t>RAN2 impact</w:t>
            </w:r>
          </w:p>
        </w:tc>
      </w:tr>
      <w:tr w:rsidR="00C84042" w:rsidRPr="004E1F9F" w14:paraId="33ACFDAC" w14:textId="77777777" w:rsidTr="008B7B06">
        <w:tc>
          <w:tcPr>
            <w:tcW w:w="1255" w:type="dxa"/>
            <w:vMerge w:val="restart"/>
            <w:shd w:val="clear" w:color="auto" w:fill="auto"/>
          </w:tcPr>
          <w:p w14:paraId="2695909F" w14:textId="77777777" w:rsidR="00C84042" w:rsidRPr="00100896" w:rsidRDefault="00C84042" w:rsidP="00ED539F">
            <w:pPr>
              <w:spacing w:after="0" w:line="320" w:lineRule="exact"/>
              <w:jc w:val="both"/>
              <w:rPr>
                <w:rFonts w:ascii="Times New Roman" w:hAnsi="Times New Roman" w:cs="Times New Roman"/>
                <w:sz w:val="20"/>
              </w:rPr>
            </w:pPr>
            <w:r w:rsidRPr="00100896">
              <w:rPr>
                <w:rFonts w:ascii="Times New Roman" w:hAnsi="Times New Roman" w:cs="Times New Roman"/>
                <w:sz w:val="20"/>
              </w:rPr>
              <w:t>Mode 1</w:t>
            </w:r>
          </w:p>
          <w:p w14:paraId="52D9F44F" w14:textId="77777777" w:rsidR="00C84042" w:rsidRPr="00100896" w:rsidRDefault="00C84042" w:rsidP="00ED539F">
            <w:pPr>
              <w:spacing w:after="0" w:line="320" w:lineRule="exact"/>
              <w:jc w:val="both"/>
              <w:rPr>
                <w:rFonts w:ascii="Times New Roman" w:hAnsi="Times New Roman" w:cs="Times New Roman"/>
                <w:sz w:val="20"/>
              </w:rPr>
            </w:pPr>
            <w:r w:rsidRPr="00100896">
              <w:rPr>
                <w:rFonts w:ascii="Times New Roman" w:hAnsi="Times New Roman" w:cs="Times New Roman"/>
                <w:sz w:val="20"/>
              </w:rPr>
              <w:t>Resource Allocation</w:t>
            </w:r>
          </w:p>
        </w:tc>
        <w:tc>
          <w:tcPr>
            <w:tcW w:w="720" w:type="dxa"/>
          </w:tcPr>
          <w:p w14:paraId="0E7E5EA8" w14:textId="77777777" w:rsidR="00C84042" w:rsidRPr="00100896" w:rsidRDefault="00C84042" w:rsidP="00ED539F">
            <w:pPr>
              <w:spacing w:after="0" w:line="320" w:lineRule="exact"/>
              <w:jc w:val="both"/>
              <w:rPr>
                <w:rFonts w:ascii="Times New Roman" w:hAnsi="Times New Roman" w:cs="Times New Roman"/>
                <w:sz w:val="20"/>
              </w:rPr>
            </w:pPr>
            <w:r w:rsidRPr="00100896">
              <w:rPr>
                <w:rFonts w:ascii="Times New Roman" w:hAnsi="Times New Roman" w:cs="Times New Roman"/>
                <w:sz w:val="20"/>
              </w:rPr>
              <w:t>D1</w:t>
            </w:r>
          </w:p>
        </w:tc>
        <w:tc>
          <w:tcPr>
            <w:tcW w:w="5310" w:type="dxa"/>
            <w:shd w:val="clear" w:color="auto" w:fill="auto"/>
          </w:tcPr>
          <w:p w14:paraId="21021259" w14:textId="77777777" w:rsidR="00C84042" w:rsidRPr="00100896" w:rsidRDefault="00C84042" w:rsidP="00ED539F">
            <w:pPr>
              <w:spacing w:after="0" w:line="320" w:lineRule="exact"/>
              <w:jc w:val="both"/>
              <w:rPr>
                <w:rFonts w:ascii="Times New Roman" w:hAnsi="Times New Roman" w:cs="Times New Roman"/>
                <w:sz w:val="20"/>
              </w:rPr>
            </w:pPr>
            <w:r w:rsidRPr="00100896">
              <w:rPr>
                <w:rFonts w:ascii="Times New Roman" w:hAnsi="Times New Roman" w:cs="Times New Roman"/>
                <w:sz w:val="20"/>
              </w:rPr>
              <w:t>Details of SL DCI format size alignment with existing NR Uu DCI</w:t>
            </w:r>
          </w:p>
        </w:tc>
        <w:tc>
          <w:tcPr>
            <w:tcW w:w="2340" w:type="dxa"/>
            <w:shd w:val="clear" w:color="auto" w:fill="auto"/>
          </w:tcPr>
          <w:p w14:paraId="6786A676" w14:textId="77777777" w:rsidR="00C84042" w:rsidRPr="00100896" w:rsidRDefault="00C84042" w:rsidP="00ED539F">
            <w:pPr>
              <w:spacing w:after="0" w:line="320" w:lineRule="exact"/>
              <w:jc w:val="both"/>
              <w:rPr>
                <w:rFonts w:ascii="Times New Roman" w:hAnsi="Times New Roman" w:cs="Times New Roman"/>
                <w:sz w:val="20"/>
              </w:rPr>
            </w:pPr>
            <w:r w:rsidRPr="00100896">
              <w:rPr>
                <w:rFonts w:ascii="Times New Roman" w:hAnsi="Times New Roman" w:cs="Times New Roman"/>
                <w:sz w:val="20"/>
              </w:rPr>
              <w:t>No</w:t>
            </w:r>
          </w:p>
        </w:tc>
      </w:tr>
      <w:tr w:rsidR="00C84042" w:rsidRPr="004E1F9F" w14:paraId="15C98DEC" w14:textId="77777777" w:rsidTr="008B7B06">
        <w:trPr>
          <w:trHeight w:val="650"/>
        </w:trPr>
        <w:tc>
          <w:tcPr>
            <w:tcW w:w="1255" w:type="dxa"/>
            <w:vMerge/>
            <w:shd w:val="clear" w:color="auto" w:fill="auto"/>
          </w:tcPr>
          <w:p w14:paraId="0E8C6C2E" w14:textId="77777777" w:rsidR="00C84042" w:rsidRPr="00100896" w:rsidRDefault="00C84042" w:rsidP="00ED539F">
            <w:pPr>
              <w:spacing w:after="0" w:line="320" w:lineRule="exact"/>
              <w:jc w:val="both"/>
              <w:rPr>
                <w:rFonts w:ascii="Times New Roman" w:hAnsi="Times New Roman" w:cs="Times New Roman"/>
                <w:sz w:val="20"/>
              </w:rPr>
            </w:pPr>
          </w:p>
        </w:tc>
        <w:tc>
          <w:tcPr>
            <w:tcW w:w="720" w:type="dxa"/>
          </w:tcPr>
          <w:p w14:paraId="3C1ED922" w14:textId="77777777" w:rsidR="00C84042" w:rsidRPr="00100896" w:rsidRDefault="00C84042" w:rsidP="00ED539F">
            <w:pPr>
              <w:spacing w:after="0" w:line="320" w:lineRule="exact"/>
              <w:jc w:val="both"/>
              <w:rPr>
                <w:rFonts w:ascii="Times New Roman" w:hAnsi="Times New Roman" w:cs="Times New Roman"/>
                <w:sz w:val="20"/>
              </w:rPr>
            </w:pPr>
            <w:r w:rsidRPr="00100896">
              <w:rPr>
                <w:rFonts w:ascii="Times New Roman" w:hAnsi="Times New Roman" w:cs="Times New Roman"/>
                <w:sz w:val="20"/>
              </w:rPr>
              <w:t>D2</w:t>
            </w:r>
          </w:p>
        </w:tc>
        <w:tc>
          <w:tcPr>
            <w:tcW w:w="5310" w:type="dxa"/>
            <w:shd w:val="clear" w:color="auto" w:fill="auto"/>
          </w:tcPr>
          <w:p w14:paraId="067CBE94" w14:textId="77777777" w:rsidR="00C84042" w:rsidRPr="00100896" w:rsidRDefault="00C84042" w:rsidP="00ED539F">
            <w:pPr>
              <w:spacing w:after="0" w:line="320" w:lineRule="exact"/>
              <w:jc w:val="both"/>
              <w:rPr>
                <w:rFonts w:ascii="Times New Roman" w:hAnsi="Times New Roman" w:cs="Times New Roman"/>
                <w:sz w:val="20"/>
              </w:rPr>
            </w:pPr>
            <w:r w:rsidRPr="00100896">
              <w:rPr>
                <w:rFonts w:ascii="Times New Roman" w:hAnsi="Times New Roman" w:cs="Times New Roman"/>
                <w:sz w:val="20"/>
              </w:rPr>
              <w:t>Details on DCI contents for dynamic grant and Type-2 configured grant</w:t>
            </w:r>
          </w:p>
        </w:tc>
        <w:tc>
          <w:tcPr>
            <w:tcW w:w="2340" w:type="dxa"/>
            <w:shd w:val="clear" w:color="auto" w:fill="auto"/>
          </w:tcPr>
          <w:p w14:paraId="7AA7E358" w14:textId="77777777" w:rsidR="00C84042" w:rsidRPr="00100896" w:rsidRDefault="00C84042" w:rsidP="00ED539F">
            <w:pPr>
              <w:spacing w:after="0" w:line="320" w:lineRule="exact"/>
              <w:jc w:val="both"/>
              <w:rPr>
                <w:rFonts w:ascii="Times New Roman" w:hAnsi="Times New Roman" w:cs="Times New Roman"/>
                <w:sz w:val="20"/>
              </w:rPr>
            </w:pPr>
            <w:r w:rsidRPr="00100896">
              <w:rPr>
                <w:rFonts w:ascii="Times New Roman" w:hAnsi="Times New Roman" w:cs="Times New Roman"/>
                <w:sz w:val="20"/>
              </w:rPr>
              <w:t>No</w:t>
            </w:r>
            <w:bookmarkStart w:id="2" w:name="_GoBack"/>
            <w:bookmarkEnd w:id="2"/>
          </w:p>
        </w:tc>
      </w:tr>
      <w:tr w:rsidR="00C84042" w:rsidRPr="004E1F9F" w14:paraId="06E877CB" w14:textId="77777777" w:rsidTr="008B7B06">
        <w:tc>
          <w:tcPr>
            <w:tcW w:w="1255" w:type="dxa"/>
            <w:vMerge/>
            <w:shd w:val="clear" w:color="auto" w:fill="auto"/>
          </w:tcPr>
          <w:p w14:paraId="70566063" w14:textId="77777777" w:rsidR="00C84042" w:rsidRPr="00100896" w:rsidRDefault="00C84042" w:rsidP="00ED539F">
            <w:pPr>
              <w:spacing w:after="0" w:line="320" w:lineRule="exact"/>
              <w:jc w:val="both"/>
              <w:rPr>
                <w:rFonts w:ascii="Times New Roman" w:hAnsi="Times New Roman" w:cs="Times New Roman"/>
                <w:sz w:val="20"/>
              </w:rPr>
            </w:pPr>
          </w:p>
        </w:tc>
        <w:tc>
          <w:tcPr>
            <w:tcW w:w="720" w:type="dxa"/>
          </w:tcPr>
          <w:p w14:paraId="3CBCA502" w14:textId="77777777" w:rsidR="00C84042" w:rsidRPr="00100896" w:rsidRDefault="00C84042" w:rsidP="00ED539F">
            <w:pPr>
              <w:spacing w:after="0" w:line="320" w:lineRule="exact"/>
              <w:jc w:val="both"/>
              <w:rPr>
                <w:rFonts w:ascii="Times New Roman" w:hAnsi="Times New Roman" w:cs="Times New Roman"/>
                <w:sz w:val="20"/>
              </w:rPr>
            </w:pPr>
            <w:r w:rsidRPr="00100896">
              <w:rPr>
                <w:rFonts w:ascii="Times New Roman" w:hAnsi="Times New Roman" w:cs="Times New Roman"/>
                <w:sz w:val="20"/>
              </w:rPr>
              <w:t>D3</w:t>
            </w:r>
          </w:p>
        </w:tc>
        <w:tc>
          <w:tcPr>
            <w:tcW w:w="5310" w:type="dxa"/>
            <w:shd w:val="clear" w:color="auto" w:fill="auto"/>
          </w:tcPr>
          <w:p w14:paraId="2C131F0F" w14:textId="77777777" w:rsidR="00C84042" w:rsidRPr="00100896" w:rsidRDefault="00C84042" w:rsidP="00ED539F">
            <w:pPr>
              <w:spacing w:after="0" w:line="320" w:lineRule="exact"/>
              <w:jc w:val="both"/>
              <w:rPr>
                <w:rFonts w:ascii="Times New Roman" w:hAnsi="Times New Roman" w:cs="Times New Roman"/>
                <w:sz w:val="20"/>
              </w:rPr>
            </w:pPr>
            <w:r w:rsidRPr="00100896">
              <w:rPr>
                <w:rFonts w:ascii="Times New Roman" w:hAnsi="Times New Roman" w:cs="Times New Roman"/>
                <w:sz w:val="20"/>
              </w:rPr>
              <w:t>Multiplexing multiple SL HARQ-ACKs in a PUCCH resource</w:t>
            </w:r>
          </w:p>
        </w:tc>
        <w:tc>
          <w:tcPr>
            <w:tcW w:w="2340" w:type="dxa"/>
            <w:shd w:val="clear" w:color="auto" w:fill="auto"/>
          </w:tcPr>
          <w:p w14:paraId="749B5A6A" w14:textId="77777777" w:rsidR="00C84042" w:rsidRPr="00100896" w:rsidRDefault="00C84042" w:rsidP="00ED539F">
            <w:pPr>
              <w:spacing w:after="0" w:line="320" w:lineRule="exact"/>
              <w:jc w:val="both"/>
              <w:rPr>
                <w:rFonts w:ascii="Times New Roman" w:hAnsi="Times New Roman" w:cs="Times New Roman"/>
                <w:sz w:val="20"/>
              </w:rPr>
            </w:pPr>
            <w:r w:rsidRPr="00100896">
              <w:rPr>
                <w:rFonts w:ascii="Times New Roman" w:hAnsi="Times New Roman" w:cs="Times New Roman"/>
                <w:sz w:val="20"/>
              </w:rPr>
              <w:t>Depends on the outcome of RAN1 discussion</w:t>
            </w:r>
          </w:p>
        </w:tc>
      </w:tr>
      <w:tr w:rsidR="00C84042" w:rsidRPr="004E1F9F" w14:paraId="36073EFB" w14:textId="77777777" w:rsidTr="008B7B06">
        <w:tc>
          <w:tcPr>
            <w:tcW w:w="1255" w:type="dxa"/>
            <w:vMerge/>
            <w:shd w:val="clear" w:color="auto" w:fill="auto"/>
          </w:tcPr>
          <w:p w14:paraId="1F484DC9" w14:textId="77777777" w:rsidR="00C84042" w:rsidRPr="00100896" w:rsidRDefault="00C84042" w:rsidP="00ED539F">
            <w:pPr>
              <w:spacing w:after="0" w:line="320" w:lineRule="exact"/>
              <w:jc w:val="both"/>
              <w:rPr>
                <w:rFonts w:ascii="Times New Roman" w:hAnsi="Times New Roman" w:cs="Times New Roman"/>
                <w:sz w:val="20"/>
              </w:rPr>
            </w:pPr>
          </w:p>
        </w:tc>
        <w:tc>
          <w:tcPr>
            <w:tcW w:w="720" w:type="dxa"/>
          </w:tcPr>
          <w:p w14:paraId="33DCE3D9" w14:textId="77777777" w:rsidR="00C84042" w:rsidRPr="00100896" w:rsidRDefault="00C84042" w:rsidP="00ED539F">
            <w:pPr>
              <w:spacing w:after="0" w:line="320" w:lineRule="exact"/>
              <w:jc w:val="both"/>
              <w:rPr>
                <w:rFonts w:ascii="Times New Roman" w:hAnsi="Times New Roman" w:cs="Times New Roman"/>
                <w:sz w:val="20"/>
              </w:rPr>
            </w:pPr>
            <w:r w:rsidRPr="00100896">
              <w:rPr>
                <w:rFonts w:ascii="Times New Roman" w:hAnsi="Times New Roman" w:cs="Times New Roman"/>
                <w:sz w:val="20"/>
              </w:rPr>
              <w:t>D4</w:t>
            </w:r>
          </w:p>
        </w:tc>
        <w:tc>
          <w:tcPr>
            <w:tcW w:w="5310" w:type="dxa"/>
            <w:shd w:val="clear" w:color="auto" w:fill="auto"/>
          </w:tcPr>
          <w:p w14:paraId="3C1DCEC7" w14:textId="77777777" w:rsidR="00C84042" w:rsidRPr="00100896" w:rsidRDefault="00C84042" w:rsidP="00ED539F">
            <w:pPr>
              <w:spacing w:after="0" w:line="320" w:lineRule="exact"/>
              <w:jc w:val="both"/>
              <w:rPr>
                <w:rFonts w:ascii="Times New Roman" w:hAnsi="Times New Roman" w:cs="Times New Roman"/>
                <w:sz w:val="20"/>
              </w:rPr>
            </w:pPr>
            <w:r w:rsidRPr="00100896">
              <w:rPr>
                <w:rFonts w:ascii="Times New Roman" w:hAnsi="Times New Roman" w:cs="Times New Roman"/>
                <w:sz w:val="20"/>
              </w:rPr>
              <w:t>Remaining details of UE behaviour in reporting SL HARQ-ACK</w:t>
            </w:r>
          </w:p>
        </w:tc>
        <w:tc>
          <w:tcPr>
            <w:tcW w:w="2340" w:type="dxa"/>
            <w:shd w:val="clear" w:color="auto" w:fill="auto"/>
          </w:tcPr>
          <w:p w14:paraId="5E92850D" w14:textId="77777777" w:rsidR="00C84042" w:rsidRPr="00100896" w:rsidRDefault="00C84042" w:rsidP="00ED539F">
            <w:pPr>
              <w:spacing w:after="0" w:line="320" w:lineRule="exact"/>
              <w:jc w:val="both"/>
              <w:rPr>
                <w:rFonts w:ascii="Times New Roman" w:hAnsi="Times New Roman" w:cs="Times New Roman"/>
                <w:sz w:val="20"/>
              </w:rPr>
            </w:pPr>
            <w:r w:rsidRPr="00100896">
              <w:rPr>
                <w:rFonts w:ascii="Times New Roman" w:hAnsi="Times New Roman" w:cs="Times New Roman"/>
                <w:sz w:val="20"/>
              </w:rPr>
              <w:t>No</w:t>
            </w:r>
          </w:p>
        </w:tc>
      </w:tr>
      <w:tr w:rsidR="00C84042" w:rsidRPr="004E1F9F" w14:paraId="65B66354" w14:textId="77777777" w:rsidTr="008B7B06">
        <w:tc>
          <w:tcPr>
            <w:tcW w:w="1255" w:type="dxa"/>
            <w:vMerge/>
            <w:shd w:val="clear" w:color="auto" w:fill="auto"/>
          </w:tcPr>
          <w:p w14:paraId="4F07F54E" w14:textId="77777777" w:rsidR="00C84042" w:rsidRPr="00100896" w:rsidRDefault="00C84042" w:rsidP="00ED539F">
            <w:pPr>
              <w:spacing w:after="0" w:line="320" w:lineRule="exact"/>
              <w:jc w:val="both"/>
              <w:rPr>
                <w:rFonts w:ascii="Times New Roman" w:hAnsi="Times New Roman" w:cs="Times New Roman"/>
                <w:sz w:val="20"/>
              </w:rPr>
            </w:pPr>
          </w:p>
        </w:tc>
        <w:tc>
          <w:tcPr>
            <w:tcW w:w="720" w:type="dxa"/>
          </w:tcPr>
          <w:p w14:paraId="7F5A8E2B" w14:textId="77777777" w:rsidR="00C84042" w:rsidRPr="00100896" w:rsidRDefault="00C84042" w:rsidP="00ED539F">
            <w:pPr>
              <w:spacing w:after="0" w:line="320" w:lineRule="exact"/>
              <w:jc w:val="both"/>
              <w:rPr>
                <w:rFonts w:ascii="Times New Roman" w:hAnsi="Times New Roman" w:cs="Times New Roman"/>
                <w:sz w:val="20"/>
              </w:rPr>
            </w:pPr>
            <w:r w:rsidRPr="00100896">
              <w:rPr>
                <w:rFonts w:ascii="Times New Roman" w:hAnsi="Times New Roman" w:cs="Times New Roman"/>
                <w:sz w:val="20"/>
              </w:rPr>
              <w:t>D5</w:t>
            </w:r>
          </w:p>
        </w:tc>
        <w:tc>
          <w:tcPr>
            <w:tcW w:w="5310" w:type="dxa"/>
            <w:shd w:val="clear" w:color="auto" w:fill="auto"/>
          </w:tcPr>
          <w:p w14:paraId="500D09D9" w14:textId="77777777" w:rsidR="00C84042" w:rsidRPr="00100896" w:rsidRDefault="00C84042" w:rsidP="00ED539F">
            <w:pPr>
              <w:spacing w:after="0" w:line="320" w:lineRule="exact"/>
              <w:jc w:val="both"/>
              <w:rPr>
                <w:rFonts w:ascii="Times New Roman" w:hAnsi="Times New Roman" w:cs="Times New Roman"/>
                <w:sz w:val="20"/>
              </w:rPr>
            </w:pPr>
            <w:r w:rsidRPr="00100896">
              <w:rPr>
                <w:rFonts w:ascii="Times New Roman" w:hAnsi="Times New Roman" w:cs="Times New Roman"/>
                <w:sz w:val="20"/>
              </w:rPr>
              <w:t>HARQ process ID determination for configured grants</w:t>
            </w:r>
          </w:p>
        </w:tc>
        <w:tc>
          <w:tcPr>
            <w:tcW w:w="2340" w:type="dxa"/>
            <w:shd w:val="clear" w:color="auto" w:fill="auto"/>
          </w:tcPr>
          <w:p w14:paraId="1F3F97FC" w14:textId="77777777" w:rsidR="00C84042" w:rsidRPr="00100896" w:rsidRDefault="00C84042" w:rsidP="00ED539F">
            <w:pPr>
              <w:spacing w:after="0" w:line="320" w:lineRule="exact"/>
              <w:jc w:val="both"/>
              <w:rPr>
                <w:rFonts w:ascii="Times New Roman" w:hAnsi="Times New Roman" w:cs="Times New Roman"/>
                <w:sz w:val="20"/>
              </w:rPr>
            </w:pPr>
            <w:r w:rsidRPr="00100896">
              <w:rPr>
                <w:rFonts w:ascii="Times New Roman" w:hAnsi="Times New Roman" w:cs="Times New Roman"/>
                <w:sz w:val="20"/>
              </w:rPr>
              <w:t>Depends on the outcome of RAN1 discussion</w:t>
            </w:r>
          </w:p>
        </w:tc>
      </w:tr>
      <w:tr w:rsidR="00C84042" w:rsidRPr="004E1F9F" w14:paraId="05BCABF3" w14:textId="77777777" w:rsidTr="008B7B06">
        <w:tc>
          <w:tcPr>
            <w:tcW w:w="1255" w:type="dxa"/>
            <w:vMerge/>
            <w:shd w:val="clear" w:color="auto" w:fill="auto"/>
          </w:tcPr>
          <w:p w14:paraId="210D83FB" w14:textId="77777777" w:rsidR="00C84042" w:rsidRPr="00100896" w:rsidRDefault="00C84042" w:rsidP="00ED539F">
            <w:pPr>
              <w:spacing w:after="0" w:line="320" w:lineRule="exact"/>
              <w:jc w:val="both"/>
              <w:rPr>
                <w:rFonts w:ascii="Times New Roman" w:hAnsi="Times New Roman" w:cs="Times New Roman"/>
                <w:sz w:val="20"/>
              </w:rPr>
            </w:pPr>
          </w:p>
        </w:tc>
        <w:tc>
          <w:tcPr>
            <w:tcW w:w="720" w:type="dxa"/>
          </w:tcPr>
          <w:p w14:paraId="1E8CEE55" w14:textId="77777777" w:rsidR="00C84042" w:rsidRPr="00100896" w:rsidRDefault="00C84042" w:rsidP="00ED539F">
            <w:pPr>
              <w:spacing w:after="0" w:line="320" w:lineRule="exact"/>
              <w:jc w:val="both"/>
              <w:rPr>
                <w:rFonts w:ascii="Times New Roman" w:hAnsi="Times New Roman" w:cs="Times New Roman"/>
                <w:sz w:val="20"/>
              </w:rPr>
            </w:pPr>
            <w:r w:rsidRPr="00100896">
              <w:rPr>
                <w:rFonts w:ascii="Times New Roman" w:hAnsi="Times New Roman" w:cs="Times New Roman"/>
                <w:sz w:val="20"/>
              </w:rPr>
              <w:t>D6</w:t>
            </w:r>
          </w:p>
        </w:tc>
        <w:tc>
          <w:tcPr>
            <w:tcW w:w="5310" w:type="dxa"/>
            <w:shd w:val="clear" w:color="auto" w:fill="auto"/>
          </w:tcPr>
          <w:p w14:paraId="1F9FE48F" w14:textId="77777777" w:rsidR="00C84042" w:rsidRPr="00100896" w:rsidRDefault="00C84042" w:rsidP="00ED539F">
            <w:pPr>
              <w:spacing w:after="0" w:line="320" w:lineRule="exact"/>
              <w:jc w:val="both"/>
              <w:rPr>
                <w:rFonts w:ascii="Times New Roman" w:hAnsi="Times New Roman" w:cs="Times New Roman"/>
                <w:sz w:val="20"/>
              </w:rPr>
            </w:pPr>
            <w:r w:rsidRPr="00100896">
              <w:rPr>
                <w:rFonts w:ascii="Times New Roman" w:hAnsi="Times New Roman" w:cs="Times New Roman"/>
                <w:sz w:val="20"/>
              </w:rPr>
              <w:t>Timing determination for configured grant type 1 in cross RAT scheduling and same RAT scheduling</w:t>
            </w:r>
          </w:p>
        </w:tc>
        <w:tc>
          <w:tcPr>
            <w:tcW w:w="2340" w:type="dxa"/>
            <w:shd w:val="clear" w:color="auto" w:fill="auto"/>
          </w:tcPr>
          <w:p w14:paraId="541005D5" w14:textId="77777777" w:rsidR="00C84042" w:rsidRPr="00100896" w:rsidRDefault="00C84042" w:rsidP="00ED539F">
            <w:pPr>
              <w:spacing w:after="0" w:line="320" w:lineRule="exact"/>
              <w:jc w:val="both"/>
              <w:rPr>
                <w:rFonts w:ascii="Times New Roman" w:hAnsi="Times New Roman" w:cs="Times New Roman"/>
                <w:sz w:val="20"/>
              </w:rPr>
            </w:pPr>
            <w:r w:rsidRPr="00100896">
              <w:rPr>
                <w:rFonts w:ascii="Times New Roman" w:hAnsi="Times New Roman" w:cs="Times New Roman"/>
                <w:sz w:val="20"/>
              </w:rPr>
              <w:t>No</w:t>
            </w:r>
          </w:p>
        </w:tc>
      </w:tr>
    </w:tbl>
    <w:p w14:paraId="30CBA203" w14:textId="77777777" w:rsidR="00C84042" w:rsidRDefault="00C84042" w:rsidP="00C97652">
      <w:pPr>
        <w:spacing w:after="0"/>
        <w:rPr>
          <w:rFonts w:ascii="Times New Roman" w:hAnsi="Times New Roman" w:cs="Times New Roman"/>
          <w:szCs w:val="18"/>
          <w:lang w:eastAsia="ja-JP"/>
        </w:rPr>
      </w:pPr>
    </w:p>
    <w:p w14:paraId="5257E8E3" w14:textId="242C7353" w:rsidR="00867F34" w:rsidRPr="00056790" w:rsidRDefault="002A1C8D" w:rsidP="00C97652">
      <w:pPr>
        <w:spacing w:after="0"/>
        <w:rPr>
          <w:rFonts w:ascii="Times New Roman" w:hAnsi="Times New Roman" w:cs="Times New Roman"/>
          <w:szCs w:val="18"/>
          <w:lang w:eastAsia="ja-JP"/>
        </w:rPr>
      </w:pPr>
      <w:r w:rsidRPr="00056790">
        <w:rPr>
          <w:rFonts w:ascii="Times New Roman" w:hAnsi="Times New Roman" w:cs="Times New Roman"/>
          <w:szCs w:val="18"/>
          <w:lang w:eastAsia="ja-JP"/>
        </w:rPr>
        <w:t xml:space="preserve">In this contribution, we discuss the detailed designs for </w:t>
      </w:r>
      <w:r w:rsidR="00D72328">
        <w:rPr>
          <w:rFonts w:ascii="Times New Roman" w:hAnsi="Times New Roman" w:cs="Times New Roman"/>
          <w:szCs w:val="18"/>
          <w:lang w:eastAsia="ja-JP"/>
        </w:rPr>
        <w:t xml:space="preserve">dynamic </w:t>
      </w:r>
      <w:r w:rsidR="003B4F97">
        <w:rPr>
          <w:rFonts w:ascii="Times New Roman" w:hAnsi="Times New Roman" w:cs="Times New Roman"/>
          <w:szCs w:val="18"/>
          <w:lang w:eastAsia="ja-JP"/>
        </w:rPr>
        <w:t>grant,</w:t>
      </w:r>
      <w:r w:rsidR="00D72328">
        <w:rPr>
          <w:rFonts w:ascii="Times New Roman" w:hAnsi="Times New Roman" w:cs="Times New Roman"/>
          <w:szCs w:val="18"/>
          <w:lang w:eastAsia="ja-JP"/>
        </w:rPr>
        <w:t xml:space="preserve"> configured grant, </w:t>
      </w:r>
      <w:r w:rsidR="003B4F97">
        <w:rPr>
          <w:rFonts w:ascii="Times New Roman" w:hAnsi="Times New Roman" w:cs="Times New Roman"/>
          <w:szCs w:val="18"/>
          <w:lang w:eastAsia="ja-JP"/>
        </w:rPr>
        <w:t>and</w:t>
      </w:r>
      <w:r w:rsidR="0005618E">
        <w:rPr>
          <w:rFonts w:ascii="Times New Roman" w:hAnsi="Times New Roman" w:cs="Times New Roman"/>
          <w:szCs w:val="18"/>
          <w:lang w:eastAsia="ja-JP"/>
        </w:rPr>
        <w:t xml:space="preserve"> UE behavior in reporting SL HARQ-ACK</w:t>
      </w:r>
      <w:r w:rsidRPr="00056790">
        <w:rPr>
          <w:rFonts w:ascii="Times New Roman" w:hAnsi="Times New Roman" w:cs="Times New Roman"/>
          <w:szCs w:val="18"/>
          <w:lang w:eastAsia="ja-JP"/>
        </w:rPr>
        <w:t xml:space="preserve">. </w:t>
      </w:r>
    </w:p>
    <w:p w14:paraId="2BFAE0B2" w14:textId="163CD118" w:rsidR="004F0A81" w:rsidRDefault="000A5764" w:rsidP="004F0A81">
      <w:pPr>
        <w:pStyle w:val="Heading1"/>
        <w:pBdr>
          <w:top w:val="single" w:sz="12" w:space="5" w:color="auto"/>
        </w:pBdr>
        <w:spacing w:after="120"/>
        <w:rPr>
          <w:rFonts w:ascii="Times New Roman" w:hAnsi="Times New Roman"/>
          <w:b/>
          <w:sz w:val="32"/>
          <w:szCs w:val="32"/>
        </w:rPr>
      </w:pPr>
      <w:r w:rsidRPr="000A5764">
        <w:rPr>
          <w:rFonts w:ascii="Times New Roman" w:hAnsi="Times New Roman"/>
          <w:b/>
          <w:sz w:val="32"/>
          <w:szCs w:val="32"/>
        </w:rPr>
        <w:t>Discussion</w:t>
      </w:r>
    </w:p>
    <w:p w14:paraId="424DD93C" w14:textId="4A017935" w:rsidR="001F7D73" w:rsidRDefault="00ED11DE" w:rsidP="001F7D73">
      <w:pPr>
        <w:pStyle w:val="Heading2"/>
        <w:ind w:left="720" w:hanging="720"/>
        <w:rPr>
          <w:rFonts w:ascii="Times New Roman" w:hAnsi="Times New Roman"/>
          <w:sz w:val="28"/>
        </w:rPr>
      </w:pPr>
      <w:bookmarkStart w:id="3" w:name="_Hlk534382256"/>
      <w:r>
        <w:rPr>
          <w:rFonts w:ascii="Times New Roman" w:hAnsi="Times New Roman"/>
          <w:sz w:val="28"/>
        </w:rPr>
        <w:t>D</w:t>
      </w:r>
      <w:r w:rsidR="00761E91">
        <w:rPr>
          <w:rFonts w:ascii="Times New Roman" w:hAnsi="Times New Roman"/>
          <w:sz w:val="28"/>
        </w:rPr>
        <w:t>ynamic grant</w:t>
      </w:r>
    </w:p>
    <w:p w14:paraId="30EFF0B9" w14:textId="0EA89D90" w:rsidR="00E04269" w:rsidRDefault="00AE2C4B" w:rsidP="001F7D73">
      <w:pPr>
        <w:jc w:val="both"/>
        <w:rPr>
          <w:rFonts w:ascii="Times New Roman" w:hAnsi="Times New Roman" w:cs="Times New Roman"/>
          <w:iCs/>
        </w:rPr>
      </w:pPr>
      <w:r>
        <w:rPr>
          <w:rFonts w:ascii="Times New Roman" w:hAnsi="Times New Roman" w:cs="Times New Roman"/>
          <w:iCs/>
        </w:rPr>
        <w:t xml:space="preserve">By defining </w:t>
      </w:r>
      <w:r w:rsidR="00CE012D" w:rsidRPr="00CE012D">
        <w:rPr>
          <w:rFonts w:ascii="Times New Roman" w:hAnsi="Times New Roman" w:cs="Times New Roman"/>
          <w:iCs/>
        </w:rPr>
        <w:t xml:space="preserve">multiple MCS tables </w:t>
      </w:r>
      <w:r w:rsidR="00CE012D">
        <w:rPr>
          <w:rFonts w:ascii="Times New Roman" w:hAnsi="Times New Roman" w:cs="Times New Roman"/>
          <w:iCs/>
        </w:rPr>
        <w:t xml:space="preserve">for NR Uu link (especially for URLLC use cases), the dynamic switching among these MCS tables is supported in NR Uu link. This provides more link adaptation flexibility. In our view, the similar scheme could be applied to NR sidelink, i.e., gNB could </w:t>
      </w:r>
      <w:r>
        <w:rPr>
          <w:rFonts w:ascii="Times New Roman" w:hAnsi="Times New Roman" w:cs="Times New Roman"/>
          <w:iCs/>
        </w:rPr>
        <w:t xml:space="preserve">dynamically </w:t>
      </w:r>
      <w:r w:rsidR="00CE012D">
        <w:rPr>
          <w:rFonts w:ascii="Times New Roman" w:hAnsi="Times New Roman" w:cs="Times New Roman"/>
          <w:iCs/>
        </w:rPr>
        <w:t xml:space="preserve">indicate which MCS table to use for sidelink transmissions. </w:t>
      </w:r>
      <w:r w:rsidR="00725379">
        <w:rPr>
          <w:rFonts w:ascii="Times New Roman" w:hAnsi="Times New Roman" w:cs="Times New Roman"/>
          <w:iCs/>
        </w:rPr>
        <w:t>The sidelink data QoS is associated with logic</w:t>
      </w:r>
      <w:r w:rsidR="007E642F">
        <w:rPr>
          <w:rFonts w:ascii="Times New Roman" w:hAnsi="Times New Roman" w:cs="Times New Roman"/>
          <w:iCs/>
        </w:rPr>
        <w:t>al</w:t>
      </w:r>
      <w:r w:rsidR="00725379">
        <w:rPr>
          <w:rFonts w:ascii="Times New Roman" w:hAnsi="Times New Roman" w:cs="Times New Roman"/>
          <w:iCs/>
        </w:rPr>
        <w:t xml:space="preserve"> channel group. With the sidelink buffer status report from UE to gNB, the gNB knows the sidelink data QoS. Hence, it could dynamically assign the proper MCS table for the corresponding sidelink transmissions.</w:t>
      </w:r>
    </w:p>
    <w:p w14:paraId="1CE97146" w14:textId="7EB63DFE" w:rsidR="00725379" w:rsidRDefault="00E04269" w:rsidP="001F7D73">
      <w:pPr>
        <w:jc w:val="both"/>
        <w:rPr>
          <w:rFonts w:ascii="Times New Roman" w:hAnsi="Times New Roman" w:cs="Times New Roman"/>
          <w:iCs/>
        </w:rPr>
      </w:pPr>
      <w:r>
        <w:rPr>
          <w:rFonts w:ascii="Times New Roman" w:hAnsi="Times New Roman" w:cs="Times New Roman"/>
          <w:b/>
          <w:i/>
          <w:u w:val="single"/>
        </w:rPr>
        <w:t xml:space="preserve">Proposal </w:t>
      </w:r>
      <w:r w:rsidR="000507DA">
        <w:rPr>
          <w:rFonts w:ascii="Times New Roman" w:hAnsi="Times New Roman" w:cs="Times New Roman"/>
          <w:b/>
          <w:i/>
          <w:u w:val="single"/>
        </w:rPr>
        <w:t>1</w:t>
      </w:r>
      <w:r w:rsidRPr="00216540">
        <w:rPr>
          <w:rFonts w:ascii="Times New Roman" w:hAnsi="Times New Roman" w:cs="Times New Roman"/>
          <w:b/>
          <w:i/>
          <w:u w:val="single"/>
        </w:rPr>
        <w:t>:</w:t>
      </w:r>
      <w:r>
        <w:rPr>
          <w:rFonts w:ascii="Times New Roman" w:hAnsi="Times New Roman" w:cs="Times New Roman"/>
          <w:i/>
        </w:rPr>
        <w:t xml:space="preserve"> The MCS table to be used in sidelink transmission should be indicated in DCI.</w:t>
      </w:r>
    </w:p>
    <w:p w14:paraId="5B1166DD" w14:textId="0CC81259" w:rsidR="007C02DC" w:rsidRDefault="007C02DC" w:rsidP="007C02DC">
      <w:pPr>
        <w:jc w:val="both"/>
        <w:rPr>
          <w:rFonts w:ascii="Times New Roman" w:hAnsi="Times New Roman" w:cs="Times New Roman"/>
        </w:rPr>
      </w:pPr>
      <w:r w:rsidRPr="00106D29">
        <w:rPr>
          <w:rFonts w:ascii="Times New Roman" w:hAnsi="Times New Roman" w:cs="Times New Roman"/>
        </w:rPr>
        <w:t xml:space="preserve">It </w:t>
      </w:r>
      <w:r>
        <w:rPr>
          <w:rFonts w:ascii="Times New Roman" w:hAnsi="Times New Roman" w:cs="Times New Roman"/>
        </w:rPr>
        <w:t>has been a</w:t>
      </w:r>
      <w:r w:rsidRPr="00106D29">
        <w:rPr>
          <w:rFonts w:ascii="Times New Roman" w:hAnsi="Times New Roman" w:cs="Times New Roman"/>
        </w:rPr>
        <w:t xml:space="preserve">greed to support blind retransmission and HARQ-based retransmission. </w:t>
      </w:r>
      <w:r>
        <w:rPr>
          <w:rFonts w:ascii="Times New Roman" w:hAnsi="Times New Roman" w:cs="Times New Roman"/>
        </w:rPr>
        <w:t xml:space="preserve">Each retransmission scheme seems to be beneficial in </w:t>
      </w:r>
      <w:r w:rsidR="003B45CE">
        <w:rPr>
          <w:rFonts w:ascii="Times New Roman" w:hAnsi="Times New Roman" w:cs="Times New Roman"/>
        </w:rPr>
        <w:t xml:space="preserve">a </w:t>
      </w:r>
      <w:r>
        <w:rPr>
          <w:rFonts w:ascii="Times New Roman" w:hAnsi="Times New Roman" w:cs="Times New Roman"/>
        </w:rPr>
        <w:t xml:space="preserve">different scenario although both can be used for higher reliability. For example, blind retransmission is more appropriate for a packet with stringent PDB since it allows multiple </w:t>
      </w:r>
      <w:r>
        <w:rPr>
          <w:rFonts w:ascii="Times New Roman" w:hAnsi="Times New Roman" w:cs="Times New Roman"/>
        </w:rPr>
        <w:lastRenderedPageBreak/>
        <w:t>retransmissions without HARQ feedback delay. On the other hand, HARQ-based retransmission is adequate for a packet with more relaxed PDB since it can support more retransmissions and/or it can reduce resource waste as it will reuse reserved resource for another TB transmission after reception of positive HARQ feedback.</w:t>
      </w:r>
    </w:p>
    <w:p w14:paraId="45A41A5B" w14:textId="75FCB166" w:rsidR="007C02DC" w:rsidRDefault="007C02DC" w:rsidP="007C02DC">
      <w:pPr>
        <w:jc w:val="both"/>
        <w:rPr>
          <w:rFonts w:ascii="Times New Roman" w:hAnsi="Times New Roman" w:cs="Times New Roman"/>
        </w:rPr>
      </w:pPr>
      <w:r>
        <w:rPr>
          <w:rFonts w:ascii="Times New Roman" w:hAnsi="Times New Roman" w:cs="Times New Roman"/>
        </w:rPr>
        <w:t>A mixture of these two retransmission schemes has been</w:t>
      </w:r>
      <w:r w:rsidR="0063366C">
        <w:rPr>
          <w:rFonts w:ascii="Times New Roman" w:hAnsi="Times New Roman" w:cs="Times New Roman"/>
        </w:rPr>
        <w:t xml:space="preserve"> also</w:t>
      </w:r>
      <w:r>
        <w:rPr>
          <w:rFonts w:ascii="Times New Roman" w:hAnsi="Times New Roman" w:cs="Times New Roman"/>
        </w:rPr>
        <w:t xml:space="preserve"> proposed. However, there seems to no clear benefit to support the mixture of two retransmission schemes while it increases standards efforts and UE implementation complexity</w:t>
      </w:r>
      <w:r w:rsidR="0063366C">
        <w:rPr>
          <w:rFonts w:ascii="Times New Roman" w:hAnsi="Times New Roman" w:cs="Times New Roman"/>
        </w:rPr>
        <w:t xml:space="preserve"> unnecessarily</w:t>
      </w:r>
      <w:r>
        <w:rPr>
          <w:rFonts w:ascii="Times New Roman" w:hAnsi="Times New Roman" w:cs="Times New Roman"/>
        </w:rPr>
        <w:t xml:space="preserve">.   </w:t>
      </w:r>
    </w:p>
    <w:p w14:paraId="221B7B9B" w14:textId="5E60C74F" w:rsidR="00025AE2" w:rsidRDefault="00025AE2" w:rsidP="00025AE2">
      <w:pPr>
        <w:jc w:val="both"/>
        <w:rPr>
          <w:rFonts w:ascii="Times New Roman" w:hAnsi="Times New Roman" w:cs="Times New Roman"/>
          <w:i/>
        </w:rPr>
      </w:pPr>
      <w:r>
        <w:rPr>
          <w:rFonts w:ascii="Times New Roman" w:hAnsi="Times New Roman" w:cs="Times New Roman"/>
          <w:b/>
          <w:i/>
          <w:u w:val="single"/>
        </w:rPr>
        <w:t xml:space="preserve">Proposal </w:t>
      </w:r>
      <w:r w:rsidR="007C5DAA">
        <w:rPr>
          <w:rFonts w:ascii="Times New Roman" w:hAnsi="Times New Roman" w:cs="Times New Roman"/>
          <w:b/>
          <w:i/>
          <w:u w:val="single"/>
        </w:rPr>
        <w:t>2</w:t>
      </w:r>
      <w:r w:rsidRPr="00216540">
        <w:rPr>
          <w:rFonts w:ascii="Times New Roman" w:hAnsi="Times New Roman" w:cs="Times New Roman"/>
          <w:b/>
          <w:i/>
          <w:u w:val="single"/>
        </w:rPr>
        <w:t>:</w:t>
      </w:r>
      <w:r>
        <w:rPr>
          <w:rFonts w:ascii="Times New Roman" w:hAnsi="Times New Roman" w:cs="Times New Roman"/>
          <w:i/>
        </w:rPr>
        <w:t xml:space="preserve"> For the dynamic grant, </w:t>
      </w:r>
      <w:r w:rsidR="00C8114D">
        <w:rPr>
          <w:rFonts w:ascii="Times New Roman" w:hAnsi="Times New Roman" w:cs="Times New Roman"/>
          <w:i/>
        </w:rPr>
        <w:t xml:space="preserve">the mixture of </w:t>
      </w:r>
      <w:r w:rsidR="00443547">
        <w:rPr>
          <w:rFonts w:ascii="Times New Roman" w:hAnsi="Times New Roman" w:cs="Times New Roman"/>
          <w:i/>
        </w:rPr>
        <w:t xml:space="preserve">blind </w:t>
      </w:r>
      <w:r w:rsidR="00C8114D">
        <w:rPr>
          <w:rFonts w:ascii="Times New Roman" w:hAnsi="Times New Roman" w:cs="Times New Roman"/>
          <w:i/>
        </w:rPr>
        <w:t xml:space="preserve">retransmission </w:t>
      </w:r>
      <w:r w:rsidR="00156231">
        <w:rPr>
          <w:rFonts w:ascii="Times New Roman" w:hAnsi="Times New Roman" w:cs="Times New Roman"/>
          <w:i/>
        </w:rPr>
        <w:t xml:space="preserve">and HARQ-based retransmission </w:t>
      </w:r>
      <w:r w:rsidR="00C8114D">
        <w:rPr>
          <w:rFonts w:ascii="Times New Roman" w:hAnsi="Times New Roman" w:cs="Times New Roman"/>
          <w:i/>
        </w:rPr>
        <w:t>is not supported in Rel-16</w:t>
      </w:r>
      <w:r>
        <w:rPr>
          <w:rFonts w:ascii="Times New Roman" w:hAnsi="Times New Roman" w:cs="Times New Roman"/>
          <w:i/>
        </w:rPr>
        <w:t>.</w:t>
      </w:r>
    </w:p>
    <w:p w14:paraId="66B72242" w14:textId="1DC78B91" w:rsidR="00FE7490" w:rsidRDefault="001F7D73" w:rsidP="00FE7490">
      <w:pPr>
        <w:pStyle w:val="Heading2"/>
        <w:ind w:left="720" w:hanging="720"/>
        <w:rPr>
          <w:rFonts w:ascii="Times New Roman" w:hAnsi="Times New Roman"/>
          <w:sz w:val="28"/>
        </w:rPr>
      </w:pPr>
      <w:r>
        <w:rPr>
          <w:rFonts w:ascii="Times New Roman" w:hAnsi="Times New Roman"/>
          <w:sz w:val="28"/>
        </w:rPr>
        <w:t>Configured grant</w:t>
      </w:r>
      <w:r w:rsidR="00344566">
        <w:rPr>
          <w:rFonts w:ascii="Times New Roman" w:hAnsi="Times New Roman"/>
          <w:sz w:val="28"/>
        </w:rPr>
        <w:t xml:space="preserve"> </w:t>
      </w:r>
    </w:p>
    <w:p w14:paraId="005D54DB" w14:textId="41CB1A09" w:rsidR="00A77005" w:rsidRDefault="00FE7490" w:rsidP="00B67EAD">
      <w:pPr>
        <w:jc w:val="both"/>
        <w:rPr>
          <w:rFonts w:ascii="Times New Roman" w:hAnsi="Times New Roman" w:cs="Times New Roman"/>
          <w:iCs/>
        </w:rPr>
      </w:pPr>
      <w:r w:rsidRPr="00FE7490">
        <w:rPr>
          <w:rFonts w:ascii="Times New Roman" w:hAnsi="Times New Roman" w:cs="Times New Roman"/>
          <w:iCs/>
        </w:rPr>
        <w:t xml:space="preserve">It </w:t>
      </w:r>
      <w:r>
        <w:rPr>
          <w:rFonts w:ascii="Times New Roman" w:hAnsi="Times New Roman" w:cs="Times New Roman"/>
          <w:iCs/>
        </w:rPr>
        <w:t>was</w:t>
      </w:r>
      <w:r w:rsidRPr="00FE7490">
        <w:rPr>
          <w:rFonts w:ascii="Times New Roman" w:hAnsi="Times New Roman" w:cs="Times New Roman"/>
          <w:iCs/>
        </w:rPr>
        <w:t xml:space="preserve"> ag</w:t>
      </w:r>
      <w:r>
        <w:rPr>
          <w:rFonts w:ascii="Times New Roman" w:hAnsi="Times New Roman" w:cs="Times New Roman"/>
          <w:iCs/>
        </w:rPr>
        <w:t xml:space="preserve">reed </w:t>
      </w:r>
      <w:r w:rsidR="00EA4747">
        <w:rPr>
          <w:rFonts w:ascii="Times New Roman" w:hAnsi="Times New Roman" w:cs="Times New Roman"/>
          <w:iCs/>
        </w:rPr>
        <w:fldChar w:fldCharType="begin"/>
      </w:r>
      <w:r w:rsidR="00EA4747">
        <w:rPr>
          <w:rFonts w:ascii="Times New Roman" w:hAnsi="Times New Roman" w:cs="Times New Roman"/>
          <w:iCs/>
        </w:rPr>
        <w:instrText xml:space="preserve"> REF _Ref32550722 \r \h </w:instrText>
      </w:r>
      <w:r w:rsidR="00EA4747">
        <w:rPr>
          <w:rFonts w:ascii="Times New Roman" w:hAnsi="Times New Roman" w:cs="Times New Roman"/>
          <w:iCs/>
        </w:rPr>
      </w:r>
      <w:r w:rsidR="00EA4747">
        <w:rPr>
          <w:rFonts w:ascii="Times New Roman" w:hAnsi="Times New Roman" w:cs="Times New Roman"/>
          <w:iCs/>
        </w:rPr>
        <w:fldChar w:fldCharType="separate"/>
      </w:r>
      <w:r w:rsidR="00EA4747">
        <w:rPr>
          <w:rFonts w:ascii="Times New Roman" w:hAnsi="Times New Roman" w:cs="Times New Roman"/>
          <w:iCs/>
        </w:rPr>
        <w:t>[2]</w:t>
      </w:r>
      <w:r w:rsidR="00EA4747">
        <w:rPr>
          <w:rFonts w:ascii="Times New Roman" w:hAnsi="Times New Roman" w:cs="Times New Roman"/>
          <w:iCs/>
        </w:rPr>
        <w:fldChar w:fldCharType="end"/>
      </w:r>
      <w:r>
        <w:rPr>
          <w:rFonts w:ascii="Times New Roman" w:hAnsi="Times New Roman" w:cs="Times New Roman"/>
          <w:iCs/>
        </w:rPr>
        <w:t xml:space="preserve"> that multiple active configured sidelink grants are supported. In case </w:t>
      </w:r>
      <w:r w:rsidR="00B67EAD">
        <w:rPr>
          <w:rFonts w:ascii="Times New Roman" w:hAnsi="Times New Roman" w:cs="Times New Roman"/>
          <w:iCs/>
        </w:rPr>
        <w:t>multiple</w:t>
      </w:r>
      <w:r>
        <w:rPr>
          <w:rFonts w:ascii="Times New Roman" w:hAnsi="Times New Roman" w:cs="Times New Roman"/>
          <w:iCs/>
        </w:rPr>
        <w:t xml:space="preserve"> </w:t>
      </w:r>
      <w:r w:rsidR="00B67EAD">
        <w:rPr>
          <w:rFonts w:ascii="Times New Roman" w:hAnsi="Times New Roman" w:cs="Times New Roman"/>
          <w:iCs/>
        </w:rPr>
        <w:t>active configured sidelink grants are type 2 configured grants, then NR DCI will be used to activate or deactivate these grants. There is a proposal that a single DCI can simultaneously activate multiple type 2 configured grant</w:t>
      </w:r>
      <w:r w:rsidR="00A77005">
        <w:rPr>
          <w:rFonts w:ascii="Times New Roman" w:hAnsi="Times New Roman" w:cs="Times New Roman"/>
          <w:iCs/>
        </w:rPr>
        <w:t>s</w:t>
      </w:r>
      <w:r w:rsidR="00B67EAD">
        <w:rPr>
          <w:rFonts w:ascii="Times New Roman" w:hAnsi="Times New Roman" w:cs="Times New Roman"/>
          <w:iCs/>
        </w:rPr>
        <w:t>. The main benefit is resource efficiency. However, the</w:t>
      </w:r>
      <w:r w:rsidR="00A77005">
        <w:rPr>
          <w:rFonts w:ascii="Times New Roman" w:hAnsi="Times New Roman" w:cs="Times New Roman"/>
          <w:iCs/>
        </w:rPr>
        <w:t xml:space="preserve"> payload size of the resulting DCI will be increased, and subsequently, it is hard to align its payload size alignment to some existing NR DCI format.</w:t>
      </w:r>
    </w:p>
    <w:p w14:paraId="4A8D58C1" w14:textId="27B29A2C" w:rsidR="00B161A5" w:rsidRPr="00F56375" w:rsidRDefault="00A77005" w:rsidP="00B67EAD">
      <w:pPr>
        <w:jc w:val="both"/>
        <w:rPr>
          <w:rFonts w:ascii="Times New Roman" w:hAnsi="Times New Roman" w:cs="Times New Roman"/>
          <w:iCs/>
        </w:rPr>
      </w:pPr>
      <w:r>
        <w:rPr>
          <w:rFonts w:ascii="Times New Roman" w:hAnsi="Times New Roman" w:cs="Times New Roman"/>
          <w:b/>
          <w:i/>
          <w:u w:val="single"/>
        </w:rPr>
        <w:t xml:space="preserve">Proposal </w:t>
      </w:r>
      <w:r w:rsidR="007C5DAA">
        <w:rPr>
          <w:rFonts w:ascii="Times New Roman" w:hAnsi="Times New Roman" w:cs="Times New Roman"/>
          <w:b/>
          <w:i/>
          <w:u w:val="single"/>
        </w:rPr>
        <w:t>3</w:t>
      </w:r>
      <w:r w:rsidRPr="00216540">
        <w:rPr>
          <w:rFonts w:ascii="Times New Roman" w:hAnsi="Times New Roman" w:cs="Times New Roman"/>
          <w:b/>
          <w:i/>
          <w:u w:val="single"/>
        </w:rPr>
        <w:t>:</w:t>
      </w:r>
      <w:r>
        <w:rPr>
          <w:rFonts w:ascii="Times New Roman" w:hAnsi="Times New Roman" w:cs="Times New Roman"/>
          <w:bCs/>
          <w:i/>
        </w:rPr>
        <w:t xml:space="preserve"> The activation of multiple type 2 configured sidelink grants in a single DCI is not supported in Release 16. </w:t>
      </w:r>
    </w:p>
    <w:p w14:paraId="64E501E9" w14:textId="45C1DD15" w:rsidR="00AC5F49" w:rsidRDefault="0063366C" w:rsidP="000F0B6D">
      <w:pPr>
        <w:jc w:val="both"/>
        <w:rPr>
          <w:rFonts w:ascii="Times New Roman" w:hAnsi="Times New Roman" w:cs="Times New Roman"/>
          <w:iCs/>
        </w:rPr>
      </w:pPr>
      <w:r>
        <w:rPr>
          <w:rFonts w:ascii="Times New Roman" w:hAnsi="Times New Roman" w:cs="Times New Roman"/>
          <w:iCs/>
        </w:rPr>
        <w:t>As similar to</w:t>
      </w:r>
      <w:r w:rsidR="00F8290A">
        <w:rPr>
          <w:rFonts w:ascii="Times New Roman" w:hAnsi="Times New Roman" w:cs="Times New Roman"/>
          <w:iCs/>
        </w:rPr>
        <w:t xml:space="preserve"> dynamic grant, there seems to be no strong motivation to support the mixture of blind retransmission and HARQ-based retransmission. To avoid unnecessary standards efforts</w:t>
      </w:r>
      <w:r w:rsidR="00A1314B">
        <w:rPr>
          <w:rFonts w:ascii="Times New Roman" w:hAnsi="Times New Roman" w:cs="Times New Roman"/>
          <w:iCs/>
        </w:rPr>
        <w:t xml:space="preserve">, </w:t>
      </w:r>
      <w:r w:rsidR="00CA29DE">
        <w:rPr>
          <w:rFonts w:ascii="Times New Roman" w:hAnsi="Times New Roman" w:cs="Times New Roman"/>
          <w:iCs/>
        </w:rPr>
        <w:t>it is not supported</w:t>
      </w:r>
      <w:r w:rsidR="00A1314B">
        <w:rPr>
          <w:rFonts w:ascii="Times New Roman" w:hAnsi="Times New Roman" w:cs="Times New Roman"/>
          <w:iCs/>
        </w:rPr>
        <w:t xml:space="preserve"> in Rel-16.</w:t>
      </w:r>
    </w:p>
    <w:p w14:paraId="3D5C46F1" w14:textId="09D147BB" w:rsidR="008162B2" w:rsidRDefault="008162B2" w:rsidP="00B67EAD">
      <w:pPr>
        <w:jc w:val="both"/>
        <w:rPr>
          <w:rFonts w:ascii="Times New Roman" w:hAnsi="Times New Roman" w:cs="Times New Roman"/>
          <w:i/>
          <w:iCs/>
        </w:rPr>
      </w:pPr>
      <w:r w:rsidRPr="000F0B6D">
        <w:rPr>
          <w:rFonts w:ascii="Times New Roman" w:hAnsi="Times New Roman" w:cs="Times New Roman"/>
          <w:b/>
          <w:i/>
          <w:iCs/>
          <w:u w:val="single"/>
        </w:rPr>
        <w:t xml:space="preserve">Proposal </w:t>
      </w:r>
      <w:r w:rsidR="007C5DAA">
        <w:rPr>
          <w:rFonts w:ascii="Times New Roman" w:hAnsi="Times New Roman" w:cs="Times New Roman"/>
          <w:b/>
          <w:i/>
          <w:iCs/>
          <w:u w:val="single"/>
        </w:rPr>
        <w:t>4</w:t>
      </w:r>
      <w:r w:rsidRPr="000F0B6D">
        <w:rPr>
          <w:rFonts w:ascii="Times New Roman" w:hAnsi="Times New Roman" w:cs="Times New Roman"/>
          <w:b/>
          <w:i/>
          <w:iCs/>
          <w:u w:val="single"/>
        </w:rPr>
        <w:t>:</w:t>
      </w:r>
      <w:r>
        <w:rPr>
          <w:rFonts w:ascii="Times New Roman" w:hAnsi="Times New Roman" w:cs="Times New Roman"/>
          <w:iCs/>
        </w:rPr>
        <w:t xml:space="preserve"> </w:t>
      </w:r>
      <w:r w:rsidR="00DB2DCF" w:rsidRPr="000F0B6D">
        <w:rPr>
          <w:rFonts w:ascii="Times New Roman" w:hAnsi="Times New Roman" w:cs="Times New Roman"/>
          <w:i/>
          <w:iCs/>
        </w:rPr>
        <w:t>F</w:t>
      </w:r>
      <w:r w:rsidRPr="000F0B6D">
        <w:rPr>
          <w:rFonts w:ascii="Times New Roman" w:hAnsi="Times New Roman" w:cs="Times New Roman"/>
          <w:i/>
          <w:iCs/>
        </w:rPr>
        <w:t>or configured grant, blind retransmission is not used together with HARQ</w:t>
      </w:r>
      <w:r w:rsidR="001644AD">
        <w:rPr>
          <w:rFonts w:ascii="Times New Roman" w:hAnsi="Times New Roman" w:cs="Times New Roman"/>
          <w:i/>
          <w:iCs/>
        </w:rPr>
        <w:t>-</w:t>
      </w:r>
      <w:r w:rsidRPr="000F0B6D">
        <w:rPr>
          <w:rFonts w:ascii="Times New Roman" w:hAnsi="Times New Roman" w:cs="Times New Roman"/>
          <w:i/>
          <w:iCs/>
        </w:rPr>
        <w:t>based retransmission</w:t>
      </w:r>
      <w:r w:rsidR="003C2B98">
        <w:rPr>
          <w:rFonts w:ascii="Times New Roman" w:hAnsi="Times New Roman" w:cs="Times New Roman"/>
          <w:i/>
          <w:iCs/>
        </w:rPr>
        <w:t>.</w:t>
      </w:r>
    </w:p>
    <w:bookmarkEnd w:id="3"/>
    <w:p w14:paraId="501660EE" w14:textId="14E19D34" w:rsidR="00812D5B" w:rsidRPr="008B7B06" w:rsidRDefault="00371C36" w:rsidP="008B7B06">
      <w:pPr>
        <w:pStyle w:val="Heading2"/>
        <w:ind w:left="720" w:hanging="720"/>
        <w:rPr>
          <w:rFonts w:ascii="Times New Roman" w:hAnsi="Times New Roman"/>
          <w:sz w:val="28"/>
        </w:rPr>
      </w:pPr>
      <w:r w:rsidRPr="008B7B06">
        <w:rPr>
          <w:rFonts w:ascii="Times New Roman" w:hAnsi="Times New Roman"/>
          <w:sz w:val="28"/>
        </w:rPr>
        <w:t>Reporting SL HARQ ACK</w:t>
      </w:r>
    </w:p>
    <w:p w14:paraId="7E539E2B" w14:textId="20773204" w:rsidR="00714DB1" w:rsidRPr="008B7B06" w:rsidRDefault="007C5DAA" w:rsidP="008B7B06">
      <w:pPr>
        <w:jc w:val="both"/>
        <w:rPr>
          <w:rFonts w:ascii="Times New Roman" w:hAnsi="Times New Roman" w:cs="Times New Roman"/>
          <w:iCs/>
        </w:rPr>
      </w:pPr>
      <w:bookmarkStart w:id="4" w:name="_Hlk534382284"/>
      <w:bookmarkStart w:id="5" w:name="_Hlk534382311"/>
      <w:r>
        <w:rPr>
          <w:rFonts w:ascii="Times New Roman" w:hAnsi="Times New Roman" w:cs="Times New Roman"/>
          <w:iCs/>
        </w:rPr>
        <w:t>It was agreed</w:t>
      </w:r>
      <w:r w:rsidR="003B1084">
        <w:rPr>
          <w:rFonts w:ascii="Times New Roman" w:hAnsi="Times New Roman" w:cs="Times New Roman"/>
          <w:iCs/>
        </w:rPr>
        <w:t xml:space="preserve"> </w:t>
      </w:r>
      <w:r w:rsidR="003B1084">
        <w:rPr>
          <w:rFonts w:ascii="Times New Roman" w:hAnsi="Times New Roman" w:cs="Times New Roman"/>
          <w:iCs/>
        </w:rPr>
        <w:fldChar w:fldCharType="begin"/>
      </w:r>
      <w:r w:rsidR="003B1084">
        <w:rPr>
          <w:rFonts w:ascii="Times New Roman" w:hAnsi="Times New Roman" w:cs="Times New Roman"/>
          <w:iCs/>
        </w:rPr>
        <w:instrText xml:space="preserve"> REF _Ref32550665 \r \h </w:instrText>
      </w:r>
      <w:r w:rsidR="003B1084">
        <w:rPr>
          <w:rFonts w:ascii="Times New Roman" w:hAnsi="Times New Roman" w:cs="Times New Roman"/>
          <w:iCs/>
        </w:rPr>
      </w:r>
      <w:r w:rsidR="003B1084">
        <w:rPr>
          <w:rFonts w:ascii="Times New Roman" w:hAnsi="Times New Roman" w:cs="Times New Roman"/>
          <w:iCs/>
        </w:rPr>
        <w:fldChar w:fldCharType="separate"/>
      </w:r>
      <w:r w:rsidR="003B1084">
        <w:rPr>
          <w:rFonts w:ascii="Times New Roman" w:hAnsi="Times New Roman" w:cs="Times New Roman"/>
          <w:iCs/>
        </w:rPr>
        <w:t>[3]</w:t>
      </w:r>
      <w:r w:rsidR="003B1084">
        <w:rPr>
          <w:rFonts w:ascii="Times New Roman" w:hAnsi="Times New Roman" w:cs="Times New Roman"/>
          <w:iCs/>
        </w:rPr>
        <w:fldChar w:fldCharType="end"/>
      </w:r>
      <w:r>
        <w:rPr>
          <w:rFonts w:ascii="Times New Roman" w:hAnsi="Times New Roman" w:cs="Times New Roman"/>
          <w:iCs/>
        </w:rPr>
        <w:t xml:space="preserve"> that </w:t>
      </w:r>
      <w:r w:rsidR="00714DB1" w:rsidRPr="008B7B06">
        <w:rPr>
          <w:rFonts w:ascii="Times New Roman" w:hAnsi="Times New Roman" w:cs="Times New Roman"/>
          <w:iCs/>
        </w:rPr>
        <w:t xml:space="preserve">when PUCCH resource is provided, the UE needs to report SL HARQ feedback to the network. </w:t>
      </w:r>
      <w:r w:rsidR="00222863">
        <w:rPr>
          <w:rFonts w:ascii="Times New Roman" w:hAnsi="Times New Roman" w:cs="Times New Roman"/>
          <w:iCs/>
        </w:rPr>
        <w:t xml:space="preserve">However, a TB with HARQ feedback disabled can be transmitted using a SL grant associated with a PUCCH for HARQ feedback transmission. In this case, a TX UE may not have corresponding HARQ feedback from a RX UE to transmit in PUCCH. Thus, in order for the TX UE to acquire resources for blind re-transmissions of the TB, the TX UE can send HARQ NACK in the PUCCH so more grants are assigned.  When the number of blind re-transmissions reach the configured maximum number, the TX UE can send HARQ ACK to indicate the transmission completion to the NW.  </w:t>
      </w:r>
    </w:p>
    <w:p w14:paraId="55C3DA9C" w14:textId="2718A4EE" w:rsidR="00222863" w:rsidRPr="00051400" w:rsidRDefault="00222863" w:rsidP="00222863">
      <w:pPr>
        <w:pStyle w:val="Observation"/>
        <w:numPr>
          <w:ilvl w:val="0"/>
          <w:numId w:val="0"/>
        </w:numPr>
        <w:tabs>
          <w:tab w:val="clear" w:pos="1701"/>
        </w:tabs>
        <w:rPr>
          <w:rFonts w:cs="Arial"/>
          <w:b w:val="0"/>
          <w:i/>
        </w:rPr>
      </w:pPr>
      <w:r w:rsidRPr="00D40B80">
        <w:rPr>
          <w:rFonts w:ascii="Times New Roman" w:eastAsiaTheme="minorHAnsi" w:hAnsi="Times New Roman"/>
          <w:bCs w:val="0"/>
          <w:i/>
          <w:iCs/>
          <w:sz w:val="22"/>
          <w:szCs w:val="22"/>
          <w:u w:val="single"/>
          <w:lang w:val="en-US" w:eastAsia="en-US"/>
        </w:rPr>
        <w:t xml:space="preserve">Proposal </w:t>
      </w:r>
      <w:r>
        <w:rPr>
          <w:rFonts w:ascii="Times New Roman" w:eastAsiaTheme="minorHAnsi" w:hAnsi="Times New Roman"/>
          <w:bCs w:val="0"/>
          <w:i/>
          <w:iCs/>
          <w:sz w:val="22"/>
          <w:szCs w:val="22"/>
          <w:u w:val="single"/>
          <w:lang w:val="en-US" w:eastAsia="en-US"/>
        </w:rPr>
        <w:t>5</w:t>
      </w:r>
      <w:r w:rsidRPr="00D40B80">
        <w:rPr>
          <w:rFonts w:ascii="Times New Roman" w:eastAsiaTheme="minorHAnsi" w:hAnsi="Times New Roman"/>
          <w:bCs w:val="0"/>
          <w:i/>
          <w:iCs/>
          <w:sz w:val="22"/>
          <w:szCs w:val="22"/>
          <w:u w:val="single"/>
          <w:lang w:val="en-US" w:eastAsia="en-US"/>
        </w:rPr>
        <w:t>:</w:t>
      </w:r>
      <w:r>
        <w:rPr>
          <w:rFonts w:ascii="Times New Roman" w:eastAsiaTheme="minorHAnsi" w:hAnsi="Times New Roman"/>
          <w:b w:val="0"/>
          <w:bCs w:val="0"/>
          <w:i/>
          <w:iCs/>
          <w:sz w:val="22"/>
          <w:szCs w:val="22"/>
          <w:lang w:val="en-US" w:eastAsia="en-US"/>
        </w:rPr>
        <w:t xml:space="preserve"> If</w:t>
      </w:r>
      <w:r w:rsidRPr="00D40B80">
        <w:rPr>
          <w:rFonts w:ascii="Times New Roman" w:eastAsiaTheme="minorHAnsi" w:hAnsi="Times New Roman"/>
          <w:b w:val="0"/>
          <w:bCs w:val="0"/>
          <w:i/>
          <w:iCs/>
          <w:sz w:val="22"/>
          <w:szCs w:val="22"/>
          <w:lang w:val="en-US" w:eastAsia="en-US"/>
        </w:rPr>
        <w:t xml:space="preserve"> a TB with HARQ feedback disabled</w:t>
      </w:r>
      <w:r>
        <w:rPr>
          <w:rFonts w:ascii="Times New Roman" w:eastAsiaTheme="minorHAnsi" w:hAnsi="Times New Roman"/>
          <w:b w:val="0"/>
          <w:bCs w:val="0"/>
          <w:i/>
          <w:iCs/>
          <w:sz w:val="22"/>
          <w:szCs w:val="22"/>
          <w:lang w:val="en-US" w:eastAsia="en-US"/>
        </w:rPr>
        <w:t xml:space="preserve"> TB</w:t>
      </w:r>
      <w:r w:rsidRPr="00D40B80">
        <w:rPr>
          <w:rFonts w:ascii="Times New Roman" w:eastAsiaTheme="minorHAnsi" w:hAnsi="Times New Roman"/>
          <w:b w:val="0"/>
          <w:bCs w:val="0"/>
          <w:i/>
          <w:iCs/>
          <w:sz w:val="22"/>
          <w:szCs w:val="22"/>
          <w:lang w:val="en-US" w:eastAsia="en-US"/>
        </w:rPr>
        <w:t xml:space="preserve"> is transmitted </w:t>
      </w:r>
      <w:r>
        <w:rPr>
          <w:rFonts w:ascii="Times New Roman" w:eastAsiaTheme="minorHAnsi" w:hAnsi="Times New Roman"/>
          <w:b w:val="0"/>
          <w:bCs w:val="0"/>
          <w:i/>
          <w:iCs/>
          <w:sz w:val="22"/>
          <w:szCs w:val="22"/>
          <w:lang w:val="en-US" w:eastAsia="en-US"/>
        </w:rPr>
        <w:t>using</w:t>
      </w:r>
      <w:r w:rsidRPr="00D40B80">
        <w:rPr>
          <w:rFonts w:ascii="Times New Roman" w:eastAsiaTheme="minorHAnsi" w:hAnsi="Times New Roman"/>
          <w:b w:val="0"/>
          <w:bCs w:val="0"/>
          <w:i/>
          <w:iCs/>
          <w:sz w:val="22"/>
          <w:szCs w:val="22"/>
          <w:lang w:val="en-US" w:eastAsia="en-US"/>
        </w:rPr>
        <w:t xml:space="preserve"> a SL grant associated </w:t>
      </w:r>
      <w:r>
        <w:rPr>
          <w:rFonts w:ascii="Times New Roman" w:eastAsiaTheme="minorHAnsi" w:hAnsi="Times New Roman"/>
          <w:b w:val="0"/>
          <w:bCs w:val="0"/>
          <w:i/>
          <w:iCs/>
          <w:sz w:val="22"/>
          <w:szCs w:val="22"/>
          <w:lang w:val="en-US" w:eastAsia="en-US"/>
        </w:rPr>
        <w:t xml:space="preserve">with a </w:t>
      </w:r>
      <w:r w:rsidRPr="00D40B80">
        <w:rPr>
          <w:rFonts w:ascii="Times New Roman" w:eastAsiaTheme="minorHAnsi" w:hAnsi="Times New Roman"/>
          <w:b w:val="0"/>
          <w:bCs w:val="0"/>
          <w:i/>
          <w:iCs/>
          <w:sz w:val="22"/>
          <w:szCs w:val="22"/>
          <w:lang w:val="en-US" w:eastAsia="en-US"/>
        </w:rPr>
        <w:t>PUCCH</w:t>
      </w:r>
      <w:r>
        <w:rPr>
          <w:rFonts w:ascii="Times New Roman" w:eastAsiaTheme="minorHAnsi" w:hAnsi="Times New Roman"/>
          <w:b w:val="0"/>
          <w:bCs w:val="0"/>
          <w:i/>
          <w:iCs/>
          <w:sz w:val="22"/>
          <w:szCs w:val="22"/>
          <w:lang w:val="en-US" w:eastAsia="en-US"/>
        </w:rPr>
        <w:t xml:space="preserve"> for HARQ feedback transmission</w:t>
      </w:r>
      <w:r w:rsidRPr="00D40B80">
        <w:rPr>
          <w:rFonts w:ascii="Times New Roman" w:eastAsiaTheme="minorHAnsi" w:hAnsi="Times New Roman"/>
          <w:b w:val="0"/>
          <w:bCs w:val="0"/>
          <w:i/>
          <w:iCs/>
          <w:sz w:val="22"/>
          <w:szCs w:val="22"/>
          <w:lang w:val="en-US" w:eastAsia="en-US"/>
        </w:rPr>
        <w:t>, the UE reports HARQ NACK if it has not reached the maximum number of retransmissions for a TB.</w:t>
      </w:r>
      <w:r>
        <w:rPr>
          <w:rStyle w:val="CommentReference"/>
          <w:rFonts w:asciiTheme="minorHAnsi" w:eastAsiaTheme="minorHAnsi" w:hAnsiTheme="minorHAnsi" w:cstheme="minorBidi"/>
          <w:b w:val="0"/>
          <w:bCs w:val="0"/>
          <w:lang w:val="en-US" w:eastAsia="en-US"/>
        </w:rPr>
        <w:t/>
      </w:r>
    </w:p>
    <w:bookmarkEnd w:id="4"/>
    <w:bookmarkEnd w:id="5"/>
    <w:p w14:paraId="5C8BE0FD" w14:textId="77777777" w:rsidR="001F7D73" w:rsidRDefault="001F7D73" w:rsidP="00BA55FB">
      <w:pPr>
        <w:jc w:val="both"/>
        <w:rPr>
          <w:rFonts w:ascii="Times New Roman" w:hAnsi="Times New Roman" w:cs="Times New Roman"/>
          <w:i/>
        </w:rPr>
      </w:pPr>
    </w:p>
    <w:p w14:paraId="73A555FC" w14:textId="77777777" w:rsidR="000A5764" w:rsidRPr="000A5764" w:rsidRDefault="000A5764" w:rsidP="000A5764">
      <w:pPr>
        <w:pStyle w:val="Heading1"/>
        <w:rPr>
          <w:rFonts w:ascii="Times New Roman" w:hAnsi="Times New Roman"/>
          <w:b/>
          <w:sz w:val="32"/>
          <w:szCs w:val="32"/>
          <w:lang w:val="en-US"/>
        </w:rPr>
      </w:pPr>
      <w:r w:rsidRPr="000A5764">
        <w:rPr>
          <w:rFonts w:ascii="Times New Roman" w:hAnsi="Times New Roman"/>
          <w:b/>
          <w:sz w:val="32"/>
          <w:szCs w:val="32"/>
        </w:rPr>
        <w:t>Conclusion</w:t>
      </w:r>
    </w:p>
    <w:p w14:paraId="28E09FF5" w14:textId="7BF483BE" w:rsidR="000A5764" w:rsidRDefault="000A5764" w:rsidP="007F142E">
      <w:pPr>
        <w:jc w:val="both"/>
        <w:rPr>
          <w:rFonts w:ascii="Times New Roman" w:hAnsi="Times New Roman" w:cs="Times New Roman"/>
        </w:rPr>
      </w:pPr>
      <w:r w:rsidRPr="000A5764">
        <w:rPr>
          <w:rFonts w:ascii="Times New Roman" w:hAnsi="Times New Roman" w:cs="Times New Roman"/>
        </w:rPr>
        <w:t xml:space="preserve">In this contribution, we </w:t>
      </w:r>
      <w:r w:rsidR="00134259">
        <w:rPr>
          <w:rFonts w:ascii="Times New Roman" w:hAnsi="Times New Roman" w:cs="Times New Roman"/>
        </w:rPr>
        <w:t>provide our views on the Uu</w:t>
      </w:r>
      <w:r w:rsidR="00FF2188">
        <w:rPr>
          <w:rFonts w:ascii="Times New Roman" w:hAnsi="Times New Roman" w:cs="Times New Roman"/>
        </w:rPr>
        <w:t xml:space="preserve">-based sidelink resource allocation and configuration. </w:t>
      </w:r>
      <w:r w:rsidR="00134259">
        <w:rPr>
          <w:rFonts w:ascii="Times New Roman" w:hAnsi="Times New Roman" w:cs="Times New Roman"/>
        </w:rPr>
        <w:t>Our proposals are as follows:</w:t>
      </w:r>
    </w:p>
    <w:p w14:paraId="3B87AB26" w14:textId="77777777" w:rsidR="007C5DAA" w:rsidRDefault="007C5DAA" w:rsidP="007C5DAA">
      <w:pPr>
        <w:jc w:val="both"/>
        <w:rPr>
          <w:rFonts w:ascii="Times New Roman" w:hAnsi="Times New Roman" w:cs="Times New Roman"/>
          <w:iCs/>
        </w:rPr>
      </w:pPr>
      <w:r>
        <w:rPr>
          <w:rFonts w:ascii="Times New Roman" w:hAnsi="Times New Roman" w:cs="Times New Roman"/>
          <w:b/>
          <w:i/>
          <w:u w:val="single"/>
        </w:rPr>
        <w:t>Proposal 1</w:t>
      </w:r>
      <w:r w:rsidRPr="00216540">
        <w:rPr>
          <w:rFonts w:ascii="Times New Roman" w:hAnsi="Times New Roman" w:cs="Times New Roman"/>
          <w:b/>
          <w:i/>
          <w:u w:val="single"/>
        </w:rPr>
        <w:t>:</w:t>
      </w:r>
      <w:r>
        <w:rPr>
          <w:rFonts w:ascii="Times New Roman" w:hAnsi="Times New Roman" w:cs="Times New Roman"/>
          <w:i/>
        </w:rPr>
        <w:t xml:space="preserve"> The MCS table to be used in sidelink transmission should be indicated in DCI.</w:t>
      </w:r>
    </w:p>
    <w:p w14:paraId="5EBDAEFD" w14:textId="77777777" w:rsidR="007C5DAA" w:rsidRDefault="007C5DAA" w:rsidP="007C5DAA">
      <w:pPr>
        <w:jc w:val="both"/>
        <w:rPr>
          <w:rFonts w:ascii="Times New Roman" w:hAnsi="Times New Roman" w:cs="Times New Roman"/>
          <w:i/>
        </w:rPr>
      </w:pPr>
      <w:r>
        <w:rPr>
          <w:rFonts w:ascii="Times New Roman" w:hAnsi="Times New Roman" w:cs="Times New Roman"/>
          <w:b/>
          <w:i/>
          <w:u w:val="single"/>
        </w:rPr>
        <w:t>Proposal 2</w:t>
      </w:r>
      <w:r w:rsidRPr="00216540">
        <w:rPr>
          <w:rFonts w:ascii="Times New Roman" w:hAnsi="Times New Roman" w:cs="Times New Roman"/>
          <w:b/>
          <w:i/>
          <w:u w:val="single"/>
        </w:rPr>
        <w:t>:</w:t>
      </w:r>
      <w:r>
        <w:rPr>
          <w:rFonts w:ascii="Times New Roman" w:hAnsi="Times New Roman" w:cs="Times New Roman"/>
          <w:i/>
        </w:rPr>
        <w:t xml:space="preserve"> For the dynamic grant, the mixture of blind retransmission and HARQ-based retransmission is not supported in Rel-16.</w:t>
      </w:r>
    </w:p>
    <w:p w14:paraId="2DEF061D" w14:textId="77777777" w:rsidR="007C5DAA" w:rsidRPr="00F56375" w:rsidRDefault="007C5DAA" w:rsidP="007C5DAA">
      <w:pPr>
        <w:jc w:val="both"/>
        <w:rPr>
          <w:rFonts w:ascii="Times New Roman" w:hAnsi="Times New Roman" w:cs="Times New Roman"/>
          <w:iCs/>
        </w:rPr>
      </w:pPr>
      <w:r>
        <w:rPr>
          <w:rFonts w:ascii="Times New Roman" w:hAnsi="Times New Roman" w:cs="Times New Roman"/>
          <w:b/>
          <w:i/>
          <w:u w:val="single"/>
        </w:rPr>
        <w:t>Proposal 3</w:t>
      </w:r>
      <w:r w:rsidRPr="00216540">
        <w:rPr>
          <w:rFonts w:ascii="Times New Roman" w:hAnsi="Times New Roman" w:cs="Times New Roman"/>
          <w:b/>
          <w:i/>
          <w:u w:val="single"/>
        </w:rPr>
        <w:t>:</w:t>
      </w:r>
      <w:r>
        <w:rPr>
          <w:rFonts w:ascii="Times New Roman" w:hAnsi="Times New Roman" w:cs="Times New Roman"/>
          <w:bCs/>
          <w:i/>
        </w:rPr>
        <w:t xml:space="preserve"> The activation of multiple type 2 configured sidelink grants in a single DCI is not supported in Release 16. </w:t>
      </w:r>
    </w:p>
    <w:p w14:paraId="45CA5715" w14:textId="77777777" w:rsidR="007C5DAA" w:rsidRDefault="007C5DAA" w:rsidP="007C5DAA">
      <w:pPr>
        <w:jc w:val="both"/>
        <w:rPr>
          <w:rFonts w:ascii="Times New Roman" w:hAnsi="Times New Roman" w:cs="Times New Roman"/>
          <w:i/>
          <w:iCs/>
        </w:rPr>
      </w:pPr>
      <w:r w:rsidRPr="000F0B6D">
        <w:rPr>
          <w:rFonts w:ascii="Times New Roman" w:hAnsi="Times New Roman" w:cs="Times New Roman"/>
          <w:b/>
          <w:i/>
          <w:iCs/>
          <w:u w:val="single"/>
        </w:rPr>
        <w:t xml:space="preserve">Proposal </w:t>
      </w:r>
      <w:r>
        <w:rPr>
          <w:rFonts w:ascii="Times New Roman" w:hAnsi="Times New Roman" w:cs="Times New Roman"/>
          <w:b/>
          <w:i/>
          <w:iCs/>
          <w:u w:val="single"/>
        </w:rPr>
        <w:t>4</w:t>
      </w:r>
      <w:r w:rsidRPr="000F0B6D">
        <w:rPr>
          <w:rFonts w:ascii="Times New Roman" w:hAnsi="Times New Roman" w:cs="Times New Roman"/>
          <w:b/>
          <w:i/>
          <w:iCs/>
          <w:u w:val="single"/>
        </w:rPr>
        <w:t>:</w:t>
      </w:r>
      <w:r>
        <w:rPr>
          <w:rFonts w:ascii="Times New Roman" w:hAnsi="Times New Roman" w:cs="Times New Roman"/>
          <w:iCs/>
        </w:rPr>
        <w:t xml:space="preserve"> </w:t>
      </w:r>
      <w:r w:rsidRPr="000F0B6D">
        <w:rPr>
          <w:rFonts w:ascii="Times New Roman" w:hAnsi="Times New Roman" w:cs="Times New Roman"/>
          <w:i/>
          <w:iCs/>
        </w:rPr>
        <w:t>For configured grant, blind retransmission is not used together with HARQ</w:t>
      </w:r>
      <w:r>
        <w:rPr>
          <w:rFonts w:ascii="Times New Roman" w:hAnsi="Times New Roman" w:cs="Times New Roman"/>
          <w:i/>
          <w:iCs/>
        </w:rPr>
        <w:t>-</w:t>
      </w:r>
      <w:r w:rsidRPr="000F0B6D">
        <w:rPr>
          <w:rFonts w:ascii="Times New Roman" w:hAnsi="Times New Roman" w:cs="Times New Roman"/>
          <w:i/>
          <w:iCs/>
        </w:rPr>
        <w:t>based retransmission</w:t>
      </w:r>
      <w:r>
        <w:rPr>
          <w:rFonts w:ascii="Times New Roman" w:hAnsi="Times New Roman" w:cs="Times New Roman"/>
          <w:i/>
          <w:iCs/>
        </w:rPr>
        <w:t>.</w:t>
      </w:r>
    </w:p>
    <w:p w14:paraId="6C6ED2E8" w14:textId="4FB5AC88" w:rsidR="00222863" w:rsidRPr="00051400" w:rsidRDefault="00222863" w:rsidP="00222863">
      <w:pPr>
        <w:pStyle w:val="Observation"/>
        <w:numPr>
          <w:ilvl w:val="0"/>
          <w:numId w:val="0"/>
        </w:numPr>
        <w:tabs>
          <w:tab w:val="clear" w:pos="1701"/>
        </w:tabs>
        <w:rPr>
          <w:rFonts w:cs="Arial"/>
          <w:b w:val="0"/>
          <w:i/>
        </w:rPr>
      </w:pPr>
      <w:r w:rsidRPr="00D40B80">
        <w:rPr>
          <w:rFonts w:ascii="Times New Roman" w:eastAsiaTheme="minorHAnsi" w:hAnsi="Times New Roman"/>
          <w:bCs w:val="0"/>
          <w:i/>
          <w:iCs/>
          <w:sz w:val="22"/>
          <w:szCs w:val="22"/>
          <w:u w:val="single"/>
          <w:lang w:val="en-US" w:eastAsia="en-US"/>
        </w:rPr>
        <w:lastRenderedPageBreak/>
        <w:t xml:space="preserve">Proposal </w:t>
      </w:r>
      <w:r>
        <w:rPr>
          <w:rFonts w:ascii="Times New Roman" w:eastAsiaTheme="minorHAnsi" w:hAnsi="Times New Roman"/>
          <w:bCs w:val="0"/>
          <w:i/>
          <w:iCs/>
          <w:sz w:val="22"/>
          <w:szCs w:val="22"/>
          <w:u w:val="single"/>
          <w:lang w:val="en-US" w:eastAsia="en-US"/>
        </w:rPr>
        <w:t>5</w:t>
      </w:r>
      <w:r w:rsidRPr="00D40B80">
        <w:rPr>
          <w:rFonts w:ascii="Times New Roman" w:eastAsiaTheme="minorHAnsi" w:hAnsi="Times New Roman"/>
          <w:bCs w:val="0"/>
          <w:i/>
          <w:iCs/>
          <w:sz w:val="22"/>
          <w:szCs w:val="22"/>
          <w:u w:val="single"/>
          <w:lang w:val="en-US" w:eastAsia="en-US"/>
        </w:rPr>
        <w:t>:</w:t>
      </w:r>
      <w:r>
        <w:rPr>
          <w:rFonts w:ascii="Times New Roman" w:eastAsiaTheme="minorHAnsi" w:hAnsi="Times New Roman"/>
          <w:b w:val="0"/>
          <w:bCs w:val="0"/>
          <w:i/>
          <w:iCs/>
          <w:sz w:val="22"/>
          <w:szCs w:val="22"/>
          <w:lang w:val="en-US" w:eastAsia="en-US"/>
        </w:rPr>
        <w:t xml:space="preserve"> If</w:t>
      </w:r>
      <w:r w:rsidRPr="00D40B80">
        <w:rPr>
          <w:rFonts w:ascii="Times New Roman" w:eastAsiaTheme="minorHAnsi" w:hAnsi="Times New Roman"/>
          <w:b w:val="0"/>
          <w:bCs w:val="0"/>
          <w:i/>
          <w:iCs/>
          <w:sz w:val="22"/>
          <w:szCs w:val="22"/>
          <w:lang w:val="en-US" w:eastAsia="en-US"/>
        </w:rPr>
        <w:t xml:space="preserve"> a TB with HARQ feedback disabled </w:t>
      </w:r>
      <w:r>
        <w:rPr>
          <w:rFonts w:ascii="Times New Roman" w:eastAsiaTheme="minorHAnsi" w:hAnsi="Times New Roman"/>
          <w:b w:val="0"/>
          <w:bCs w:val="0"/>
          <w:i/>
          <w:iCs/>
          <w:sz w:val="22"/>
          <w:szCs w:val="22"/>
          <w:lang w:val="en-US" w:eastAsia="en-US"/>
        </w:rPr>
        <w:t xml:space="preserve">TB </w:t>
      </w:r>
      <w:r w:rsidRPr="00D40B80">
        <w:rPr>
          <w:rFonts w:ascii="Times New Roman" w:eastAsiaTheme="minorHAnsi" w:hAnsi="Times New Roman"/>
          <w:b w:val="0"/>
          <w:bCs w:val="0"/>
          <w:i/>
          <w:iCs/>
          <w:sz w:val="22"/>
          <w:szCs w:val="22"/>
          <w:lang w:val="en-US" w:eastAsia="en-US"/>
        </w:rPr>
        <w:t xml:space="preserve">is transmitted </w:t>
      </w:r>
      <w:r>
        <w:rPr>
          <w:rFonts w:ascii="Times New Roman" w:eastAsiaTheme="minorHAnsi" w:hAnsi="Times New Roman"/>
          <w:b w:val="0"/>
          <w:bCs w:val="0"/>
          <w:i/>
          <w:iCs/>
          <w:sz w:val="22"/>
          <w:szCs w:val="22"/>
          <w:lang w:val="en-US" w:eastAsia="en-US"/>
        </w:rPr>
        <w:t>using</w:t>
      </w:r>
      <w:r w:rsidRPr="00D40B80">
        <w:rPr>
          <w:rFonts w:ascii="Times New Roman" w:eastAsiaTheme="minorHAnsi" w:hAnsi="Times New Roman"/>
          <w:b w:val="0"/>
          <w:bCs w:val="0"/>
          <w:i/>
          <w:iCs/>
          <w:sz w:val="22"/>
          <w:szCs w:val="22"/>
          <w:lang w:val="en-US" w:eastAsia="en-US"/>
        </w:rPr>
        <w:t xml:space="preserve"> a SL grant associated </w:t>
      </w:r>
      <w:r>
        <w:rPr>
          <w:rFonts w:ascii="Times New Roman" w:eastAsiaTheme="minorHAnsi" w:hAnsi="Times New Roman"/>
          <w:b w:val="0"/>
          <w:bCs w:val="0"/>
          <w:i/>
          <w:iCs/>
          <w:sz w:val="22"/>
          <w:szCs w:val="22"/>
          <w:lang w:val="en-US" w:eastAsia="en-US"/>
        </w:rPr>
        <w:t xml:space="preserve">with a </w:t>
      </w:r>
      <w:r w:rsidRPr="00D40B80">
        <w:rPr>
          <w:rFonts w:ascii="Times New Roman" w:eastAsiaTheme="minorHAnsi" w:hAnsi="Times New Roman"/>
          <w:b w:val="0"/>
          <w:bCs w:val="0"/>
          <w:i/>
          <w:iCs/>
          <w:sz w:val="22"/>
          <w:szCs w:val="22"/>
          <w:lang w:val="en-US" w:eastAsia="en-US"/>
        </w:rPr>
        <w:t>PUCCH</w:t>
      </w:r>
      <w:r>
        <w:rPr>
          <w:rFonts w:ascii="Times New Roman" w:eastAsiaTheme="minorHAnsi" w:hAnsi="Times New Roman"/>
          <w:b w:val="0"/>
          <w:bCs w:val="0"/>
          <w:i/>
          <w:iCs/>
          <w:sz w:val="22"/>
          <w:szCs w:val="22"/>
          <w:lang w:val="en-US" w:eastAsia="en-US"/>
        </w:rPr>
        <w:t xml:space="preserve"> for HARQ feedback transmission</w:t>
      </w:r>
      <w:r w:rsidRPr="00D40B80">
        <w:rPr>
          <w:rFonts w:ascii="Times New Roman" w:eastAsiaTheme="minorHAnsi" w:hAnsi="Times New Roman"/>
          <w:b w:val="0"/>
          <w:bCs w:val="0"/>
          <w:i/>
          <w:iCs/>
          <w:sz w:val="22"/>
          <w:szCs w:val="22"/>
          <w:lang w:val="en-US" w:eastAsia="en-US"/>
        </w:rPr>
        <w:t>, the UE reports HARQ NACK if it has not reached the maximum number of retransmissions for a TB.</w:t>
      </w:r>
      <w:r>
        <w:rPr>
          <w:rStyle w:val="CommentReference"/>
          <w:rFonts w:asciiTheme="minorHAnsi" w:eastAsiaTheme="minorHAnsi" w:hAnsiTheme="minorHAnsi" w:cstheme="minorBidi"/>
          <w:b w:val="0"/>
          <w:bCs w:val="0"/>
          <w:lang w:val="en-US" w:eastAsia="en-US"/>
        </w:rPr>
        <w:t/>
      </w:r>
    </w:p>
    <w:p w14:paraId="53DC85C7" w14:textId="77777777" w:rsidR="000A5764" w:rsidRPr="000A5764" w:rsidRDefault="000A5764" w:rsidP="000A5764">
      <w:pPr>
        <w:pStyle w:val="Heading1"/>
        <w:rPr>
          <w:rFonts w:ascii="Times New Roman" w:hAnsi="Times New Roman"/>
          <w:b/>
          <w:sz w:val="32"/>
          <w:lang w:val="en-US"/>
        </w:rPr>
      </w:pPr>
      <w:r w:rsidRPr="000A5764">
        <w:rPr>
          <w:rFonts w:ascii="Times New Roman" w:hAnsi="Times New Roman"/>
          <w:b/>
          <w:sz w:val="32"/>
          <w:lang w:val="en-US"/>
        </w:rPr>
        <w:t>References</w:t>
      </w:r>
    </w:p>
    <w:p w14:paraId="1F145F9C" w14:textId="470D2F46" w:rsidR="00B05A93" w:rsidRPr="00E652A0" w:rsidRDefault="00B05A93" w:rsidP="00B05A93">
      <w:pPr>
        <w:pStyle w:val="ListParagraph"/>
        <w:numPr>
          <w:ilvl w:val="0"/>
          <w:numId w:val="18"/>
        </w:numPr>
        <w:spacing w:before="120"/>
        <w:contextualSpacing/>
        <w:jc w:val="both"/>
        <w:rPr>
          <w:rFonts w:ascii="Times New Roman" w:hAnsi="Times New Roman" w:cs="Times New Roman"/>
        </w:rPr>
      </w:pPr>
      <w:bookmarkStart w:id="6" w:name="_Ref32548418"/>
      <w:bookmarkStart w:id="7" w:name="_Ref524941128"/>
      <w:bookmarkStart w:id="8" w:name="_Ref16600053"/>
      <w:bookmarkStart w:id="9" w:name="_Hlk525111094"/>
      <w:bookmarkStart w:id="10" w:name="_Ref520879486"/>
      <w:r>
        <w:rPr>
          <w:rFonts w:ascii="Times New Roman" w:hAnsi="Times New Roman" w:cs="Times New Roman"/>
        </w:rPr>
        <w:t>RP-193198, “Task list for 5G V2X in RAN1 #100”, LG Electronics</w:t>
      </w:r>
      <w:bookmarkEnd w:id="6"/>
      <w:r w:rsidR="007C5DAA">
        <w:rPr>
          <w:rFonts w:ascii="Times New Roman" w:hAnsi="Times New Roman" w:cs="Times New Roman"/>
        </w:rPr>
        <w:t>.</w:t>
      </w:r>
    </w:p>
    <w:p w14:paraId="781333C7" w14:textId="3EE29E3C" w:rsidR="003B1084" w:rsidRPr="00365CA5" w:rsidRDefault="00365CA5" w:rsidP="005054A5">
      <w:pPr>
        <w:pStyle w:val="ListParagraph"/>
        <w:numPr>
          <w:ilvl w:val="0"/>
          <w:numId w:val="18"/>
        </w:numPr>
        <w:spacing w:before="120"/>
        <w:contextualSpacing/>
        <w:jc w:val="both"/>
        <w:rPr>
          <w:rFonts w:ascii="Times New Roman" w:hAnsi="Times New Roman" w:cs="Times New Roman"/>
        </w:rPr>
      </w:pPr>
      <w:bookmarkStart w:id="11" w:name="_Ref16602434"/>
      <w:bookmarkStart w:id="12" w:name="_Ref525023556"/>
      <w:bookmarkStart w:id="13" w:name="_Ref3987754"/>
      <w:bookmarkStart w:id="14" w:name="_Hlk4140264"/>
      <w:bookmarkEnd w:id="7"/>
      <w:bookmarkEnd w:id="8"/>
      <w:r>
        <w:rPr>
          <w:rFonts w:ascii="Times New Roman" w:hAnsi="Times New Roman" w:cs="Times New Roman"/>
        </w:rPr>
        <w:t>Chairman’s Notes, 3GPP TSG RAN2 WG1 #105bis Meeting, Xi’an, China, Apr. 2019.</w:t>
      </w:r>
      <w:bookmarkStart w:id="15" w:name="_Ref32550722"/>
      <w:bookmarkEnd w:id="11"/>
    </w:p>
    <w:p w14:paraId="2BCF18E6" w14:textId="77777777" w:rsidR="003B1084" w:rsidRDefault="003B1084" w:rsidP="003B1084">
      <w:pPr>
        <w:pStyle w:val="ListParagraph"/>
        <w:numPr>
          <w:ilvl w:val="0"/>
          <w:numId w:val="18"/>
        </w:numPr>
        <w:spacing w:before="120"/>
        <w:contextualSpacing/>
        <w:jc w:val="both"/>
        <w:rPr>
          <w:rFonts w:ascii="Times New Roman" w:hAnsi="Times New Roman" w:cs="Times New Roman"/>
        </w:rPr>
      </w:pPr>
      <w:bookmarkStart w:id="16" w:name="_Ref32550665"/>
      <w:bookmarkStart w:id="17" w:name="_Ref525718679"/>
      <w:bookmarkStart w:id="18" w:name="_Ref513626055"/>
      <w:bookmarkStart w:id="19" w:name="_Ref525718475"/>
      <w:bookmarkStart w:id="20" w:name="_Ref525037840"/>
      <w:bookmarkStart w:id="21" w:name="_Ref16607251"/>
      <w:bookmarkEnd w:id="9"/>
      <w:bookmarkEnd w:id="12"/>
      <w:bookmarkEnd w:id="13"/>
      <w:bookmarkEnd w:id="14"/>
      <w:bookmarkEnd w:id="15"/>
      <w:r>
        <w:rPr>
          <w:rFonts w:ascii="Times New Roman" w:hAnsi="Times New Roman" w:cs="Times New Roman"/>
        </w:rPr>
        <w:t>Chairman’s Notes, 3GPP TSG</w:t>
      </w:r>
      <w:r w:rsidRPr="00407498">
        <w:rPr>
          <w:rFonts w:ascii="Times New Roman" w:hAnsi="Times New Roman" w:cs="Times New Roman"/>
        </w:rPr>
        <w:t xml:space="preserve"> RAN1 WG1</w:t>
      </w:r>
      <w:r>
        <w:rPr>
          <w:rFonts w:ascii="Times New Roman" w:hAnsi="Times New Roman" w:cs="Times New Roman"/>
        </w:rPr>
        <w:t xml:space="preserve"> #99</w:t>
      </w:r>
      <w:r w:rsidRPr="00407498">
        <w:rPr>
          <w:rFonts w:ascii="Times New Roman" w:hAnsi="Times New Roman" w:cs="Times New Roman"/>
        </w:rPr>
        <w:t xml:space="preserve"> Meeting, </w:t>
      </w:r>
      <w:r>
        <w:rPr>
          <w:rFonts w:ascii="Times New Roman" w:hAnsi="Times New Roman" w:cs="Times New Roman"/>
        </w:rPr>
        <w:t>Reno, US</w:t>
      </w:r>
      <w:r w:rsidRPr="00407498">
        <w:rPr>
          <w:rFonts w:ascii="Times New Roman" w:hAnsi="Times New Roman" w:cs="Times New Roman"/>
        </w:rPr>
        <w:t xml:space="preserve">, </w:t>
      </w:r>
      <w:r>
        <w:rPr>
          <w:rFonts w:ascii="Times New Roman" w:hAnsi="Times New Roman" w:cs="Times New Roman"/>
        </w:rPr>
        <w:t>Nov.</w:t>
      </w:r>
      <w:r w:rsidRPr="00407498">
        <w:rPr>
          <w:rFonts w:ascii="Times New Roman" w:hAnsi="Times New Roman" w:cs="Times New Roman"/>
        </w:rPr>
        <w:t xml:space="preserve"> 2019.</w:t>
      </w:r>
      <w:bookmarkEnd w:id="16"/>
    </w:p>
    <w:bookmarkEnd w:id="10"/>
    <w:bookmarkEnd w:id="17"/>
    <w:bookmarkEnd w:id="18"/>
    <w:bookmarkEnd w:id="19"/>
    <w:bookmarkEnd w:id="20"/>
    <w:bookmarkEnd w:id="21"/>
    <w:p w14:paraId="037866E5" w14:textId="16DD4A87" w:rsidR="00365CA5" w:rsidRPr="008B7B06" w:rsidRDefault="00365CA5" w:rsidP="008B7B06">
      <w:pPr>
        <w:pStyle w:val="ListParagraph"/>
        <w:spacing w:before="120"/>
        <w:ind w:left="357"/>
        <w:contextualSpacing/>
        <w:jc w:val="both"/>
        <w:rPr>
          <w:rFonts w:ascii="Times New Roman" w:hAnsi="Times New Roman" w:cs="Times New Roman"/>
        </w:rPr>
      </w:pPr>
    </w:p>
    <w:sectPr w:rsidR="00365CA5" w:rsidRPr="008B7B0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F94CC" w14:textId="77777777" w:rsidR="008025E2" w:rsidRDefault="008025E2">
      <w:r>
        <w:separator/>
      </w:r>
    </w:p>
  </w:endnote>
  <w:endnote w:type="continuationSeparator" w:id="0">
    <w:p w14:paraId="0AB6C503" w14:textId="77777777" w:rsidR="008025E2" w:rsidRDefault="008025E2">
      <w:r>
        <w:continuationSeparator/>
      </w:r>
    </w:p>
  </w:endnote>
  <w:endnote w:type="continuationNotice" w:id="1">
    <w:p w14:paraId="35DE0E97" w14:textId="77777777" w:rsidR="008025E2" w:rsidRDefault="008025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CF998" w14:textId="77777777" w:rsidR="008025E2" w:rsidRDefault="008025E2">
      <w:r>
        <w:separator/>
      </w:r>
    </w:p>
  </w:footnote>
  <w:footnote w:type="continuationSeparator" w:id="0">
    <w:p w14:paraId="63EB5156" w14:textId="77777777" w:rsidR="008025E2" w:rsidRDefault="008025E2">
      <w:r>
        <w:continuationSeparator/>
      </w:r>
    </w:p>
  </w:footnote>
  <w:footnote w:type="continuationNotice" w:id="1">
    <w:p w14:paraId="62F5FA13" w14:textId="77777777" w:rsidR="008025E2" w:rsidRDefault="008025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15:restartNumberingAfterBreak="0">
    <w:nsid w:val="02552047"/>
    <w:multiLevelType w:val="multilevel"/>
    <w:tmpl w:val="50D21F1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Times New Roman" w:hAnsi="Times New Roman" w:cs="Times New Roman"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C6D79"/>
    <w:multiLevelType w:val="hybridMultilevel"/>
    <w:tmpl w:val="FF923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73ECF"/>
    <w:multiLevelType w:val="hybridMultilevel"/>
    <w:tmpl w:val="14789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ED556D"/>
    <w:multiLevelType w:val="hybridMultilevel"/>
    <w:tmpl w:val="5F22F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D1025E"/>
    <w:multiLevelType w:val="hybridMultilevel"/>
    <w:tmpl w:val="202C8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F37194"/>
    <w:multiLevelType w:val="hybridMultilevel"/>
    <w:tmpl w:val="1B3A0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0667AF"/>
    <w:multiLevelType w:val="hybridMultilevel"/>
    <w:tmpl w:val="CF0EE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2A40EE"/>
    <w:multiLevelType w:val="hybridMultilevel"/>
    <w:tmpl w:val="EFB49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DA91B9C"/>
    <w:multiLevelType w:val="hybridMultilevel"/>
    <w:tmpl w:val="8160DB80"/>
    <w:lvl w:ilvl="0" w:tplc="FCB67554">
      <w:numFmt w:val="bullet"/>
      <w:lvlText w:val="-"/>
      <w:lvlJc w:val="left"/>
      <w:pPr>
        <w:ind w:left="360" w:firstLine="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1392F73"/>
    <w:multiLevelType w:val="hybridMultilevel"/>
    <w:tmpl w:val="D312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B138E1"/>
    <w:multiLevelType w:val="hybridMultilevel"/>
    <w:tmpl w:val="AEA0D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3D6795"/>
    <w:multiLevelType w:val="hybridMultilevel"/>
    <w:tmpl w:val="2A50AE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8C8300C">
      <w:numFmt w:val="bullet"/>
      <w:lvlText w:val="-"/>
      <w:lvlJc w:val="left"/>
      <w:pPr>
        <w:ind w:left="2160" w:hanging="360"/>
      </w:pPr>
      <w:rPr>
        <w:rFonts w:ascii="Times New Roman" w:eastAsiaTheme="minorHAnsi" w:hAnsi="Times New Roman" w:cs="Times New Roman"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5D9E48C6"/>
    <w:multiLevelType w:val="hybridMultilevel"/>
    <w:tmpl w:val="39864B42"/>
    <w:lvl w:ilvl="0" w:tplc="B67C3962">
      <w:numFmt w:val="bullet"/>
      <w:lvlText w:val="-"/>
      <w:lvlJc w:val="left"/>
      <w:pPr>
        <w:ind w:left="720" w:hanging="360"/>
      </w:pPr>
      <w:rPr>
        <w:rFonts w:ascii="Times New Roman" w:eastAsiaTheme="minorHAnsi" w:hAnsi="Times New Roman" w:cs="Times New Roman" w:hint="default"/>
        <w:color w:val="0070C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8D6C5F"/>
    <w:multiLevelType w:val="hybridMultilevel"/>
    <w:tmpl w:val="73749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B64DA6"/>
    <w:multiLevelType w:val="hybridMultilevel"/>
    <w:tmpl w:val="564E6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3927047"/>
    <w:multiLevelType w:val="hybridMultilevel"/>
    <w:tmpl w:val="60A62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3B655C0"/>
    <w:multiLevelType w:val="hybridMultilevel"/>
    <w:tmpl w:val="00FAF238"/>
    <w:lvl w:ilvl="0" w:tplc="CB9A55B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7FA81DE3"/>
    <w:multiLevelType w:val="hybridMultilevel"/>
    <w:tmpl w:val="AF2CD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FE41381"/>
    <w:multiLevelType w:val="hybridMultilevel"/>
    <w:tmpl w:val="3BBABAC0"/>
    <w:lvl w:ilvl="0" w:tplc="04090001">
      <w:start w:val="1"/>
      <w:numFmt w:val="bullet"/>
      <w:lvlText w:val=""/>
      <w:lvlJc w:val="left"/>
      <w:pPr>
        <w:ind w:left="720" w:hanging="360"/>
      </w:pPr>
      <w:rPr>
        <w:rFonts w:ascii="Symbol" w:hAnsi="Symbol" w:hint="default"/>
      </w:rPr>
    </w:lvl>
    <w:lvl w:ilvl="1" w:tplc="1E8AF9CE">
      <w:numFmt w:val="bullet"/>
      <w:lvlText w:val="·"/>
      <w:lvlJc w:val="left"/>
      <w:pPr>
        <w:ind w:left="1530" w:hanging="450"/>
      </w:pPr>
      <w:rPr>
        <w:rFonts w:ascii="Calibri" w:eastAsia="SimSun"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20"/>
  </w:num>
  <w:num w:numId="4">
    <w:abstractNumId w:val="21"/>
  </w:num>
  <w:num w:numId="5">
    <w:abstractNumId w:val="15"/>
  </w:num>
  <w:num w:numId="6">
    <w:abstractNumId w:val="23"/>
  </w:num>
  <w:num w:numId="7">
    <w:abstractNumId w:val="34"/>
  </w:num>
  <w:num w:numId="8">
    <w:abstractNumId w:val="16"/>
  </w:num>
  <w:num w:numId="9">
    <w:abstractNumId w:val="47"/>
  </w:num>
  <w:num w:numId="10">
    <w:abstractNumId w:val="7"/>
  </w:num>
  <w:num w:numId="11">
    <w:abstractNumId w:val="3"/>
  </w:num>
  <w:num w:numId="12">
    <w:abstractNumId w:val="25"/>
  </w:num>
  <w:num w:numId="13">
    <w:abstractNumId w:val="42"/>
  </w:num>
  <w:num w:numId="14">
    <w:abstractNumId w:val="5"/>
  </w:num>
  <w:num w:numId="15">
    <w:abstractNumId w:val="1"/>
  </w:num>
  <w:num w:numId="16">
    <w:abstractNumId w:val="40"/>
  </w:num>
  <w:num w:numId="17">
    <w:abstractNumId w:val="1"/>
  </w:num>
  <w:num w:numId="18">
    <w:abstractNumId w:val="18"/>
  </w:num>
  <w:num w:numId="19">
    <w:abstractNumId w:val="39"/>
  </w:num>
  <w:num w:numId="20">
    <w:abstractNumId w:val="1"/>
  </w:num>
  <w:num w:numId="21">
    <w:abstractNumId w:val="33"/>
  </w:num>
  <w:num w:numId="22">
    <w:abstractNumId w:val="10"/>
  </w:num>
  <w:num w:numId="23">
    <w:abstractNumId w:val="8"/>
  </w:num>
  <w:num w:numId="24">
    <w:abstractNumId w:val="38"/>
  </w:num>
  <w:num w:numId="25">
    <w:abstractNumId w:val="2"/>
  </w:num>
  <w:num w:numId="26">
    <w:abstractNumId w:val="0"/>
  </w:num>
  <w:num w:numId="27">
    <w:abstractNumId w:val="17"/>
  </w:num>
  <w:num w:numId="28">
    <w:abstractNumId w:val="14"/>
  </w:num>
  <w:num w:numId="29">
    <w:abstractNumId w:val="26"/>
  </w:num>
  <w:num w:numId="30">
    <w:abstractNumId w:val="9"/>
  </w:num>
  <w:num w:numId="31">
    <w:abstractNumId w:val="12"/>
  </w:num>
  <w:num w:numId="32">
    <w:abstractNumId w:val="48"/>
  </w:num>
  <w:num w:numId="33">
    <w:abstractNumId w:val="44"/>
  </w:num>
  <w:num w:numId="34">
    <w:abstractNumId w:val="13"/>
  </w:num>
  <w:num w:numId="35">
    <w:abstractNumId w:val="6"/>
  </w:num>
  <w:num w:numId="36">
    <w:abstractNumId w:val="22"/>
  </w:num>
  <w:num w:numId="37">
    <w:abstractNumId w:val="43"/>
  </w:num>
  <w:num w:numId="38">
    <w:abstractNumId w:val="41"/>
  </w:num>
  <w:num w:numId="39">
    <w:abstractNumId w:val="28"/>
  </w:num>
  <w:num w:numId="40">
    <w:abstractNumId w:val="37"/>
  </w:num>
  <w:num w:numId="41">
    <w:abstractNumId w:val="29"/>
  </w:num>
  <w:num w:numId="42">
    <w:abstractNumId w:val="31"/>
  </w:num>
  <w:num w:numId="43">
    <w:abstractNumId w:val="32"/>
  </w:num>
  <w:num w:numId="44">
    <w:abstractNumId w:val="46"/>
  </w:num>
  <w:num w:numId="45">
    <w:abstractNumId w:val="1"/>
  </w:num>
  <w:num w:numId="46">
    <w:abstractNumId w:val="1"/>
  </w:num>
  <w:num w:numId="47">
    <w:abstractNumId w:val="19"/>
  </w:num>
  <w:num w:numId="48">
    <w:abstractNumId w:val="36"/>
  </w:num>
  <w:num w:numId="49">
    <w:abstractNumId w:val="35"/>
  </w:num>
  <w:num w:numId="50">
    <w:abstractNumId w:val="50"/>
  </w:num>
  <w:num w:numId="51">
    <w:abstractNumId w:val="45"/>
  </w:num>
  <w:num w:numId="52">
    <w:abstractNumId w:val="49"/>
  </w:num>
  <w:num w:numId="53">
    <w:abstractNumId w:val="11"/>
  </w:num>
  <w:num w:numId="54">
    <w:abstractNumId w:val="4"/>
  </w:num>
  <w:num w:numId="55">
    <w:abstractNumId w:val="30"/>
  </w:num>
  <w:num w:numId="56">
    <w:abstractNumId w:val="1"/>
  </w:num>
  <w:num w:numId="57">
    <w:abstractNumId w:val="24"/>
  </w:num>
  <w:num w:numId="58">
    <w:abstractNumId w:val="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DD"/>
    <w:rsid w:val="00000633"/>
    <w:rsid w:val="000006E1"/>
    <w:rsid w:val="00001056"/>
    <w:rsid w:val="0000168C"/>
    <w:rsid w:val="00002BC4"/>
    <w:rsid w:val="00002F99"/>
    <w:rsid w:val="0000325C"/>
    <w:rsid w:val="00003E50"/>
    <w:rsid w:val="00003EC3"/>
    <w:rsid w:val="00004C2D"/>
    <w:rsid w:val="00005012"/>
    <w:rsid w:val="00006446"/>
    <w:rsid w:val="00006896"/>
    <w:rsid w:val="00007644"/>
    <w:rsid w:val="00007CDC"/>
    <w:rsid w:val="000104C6"/>
    <w:rsid w:val="000110C9"/>
    <w:rsid w:val="00011B28"/>
    <w:rsid w:val="00011EE8"/>
    <w:rsid w:val="0001288B"/>
    <w:rsid w:val="00012B9F"/>
    <w:rsid w:val="00012C16"/>
    <w:rsid w:val="000153E9"/>
    <w:rsid w:val="00015D15"/>
    <w:rsid w:val="0001611C"/>
    <w:rsid w:val="0001694D"/>
    <w:rsid w:val="00017074"/>
    <w:rsid w:val="000174E0"/>
    <w:rsid w:val="00020614"/>
    <w:rsid w:val="00020831"/>
    <w:rsid w:val="000208E4"/>
    <w:rsid w:val="00021143"/>
    <w:rsid w:val="00022522"/>
    <w:rsid w:val="00022C6C"/>
    <w:rsid w:val="00023233"/>
    <w:rsid w:val="000244A8"/>
    <w:rsid w:val="00024F2F"/>
    <w:rsid w:val="00025050"/>
    <w:rsid w:val="0002564D"/>
    <w:rsid w:val="00025A8E"/>
    <w:rsid w:val="00025AE2"/>
    <w:rsid w:val="00025D5F"/>
    <w:rsid w:val="00025ECA"/>
    <w:rsid w:val="00026309"/>
    <w:rsid w:val="00026CB5"/>
    <w:rsid w:val="00026E30"/>
    <w:rsid w:val="0002706E"/>
    <w:rsid w:val="0002723B"/>
    <w:rsid w:val="00027B9C"/>
    <w:rsid w:val="00027DEF"/>
    <w:rsid w:val="00030C64"/>
    <w:rsid w:val="00031297"/>
    <w:rsid w:val="00031598"/>
    <w:rsid w:val="00031FA4"/>
    <w:rsid w:val="000325B8"/>
    <w:rsid w:val="00033351"/>
    <w:rsid w:val="0003410A"/>
    <w:rsid w:val="00034C15"/>
    <w:rsid w:val="00035EA8"/>
    <w:rsid w:val="00035F74"/>
    <w:rsid w:val="00036BA1"/>
    <w:rsid w:val="00036CE8"/>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7DA"/>
    <w:rsid w:val="00050D83"/>
    <w:rsid w:val="00050E2C"/>
    <w:rsid w:val="000511FA"/>
    <w:rsid w:val="000516F3"/>
    <w:rsid w:val="000520D6"/>
    <w:rsid w:val="00052194"/>
    <w:rsid w:val="0005264F"/>
    <w:rsid w:val="000526F7"/>
    <w:rsid w:val="00052A07"/>
    <w:rsid w:val="000534E3"/>
    <w:rsid w:val="00053756"/>
    <w:rsid w:val="00053C47"/>
    <w:rsid w:val="00054303"/>
    <w:rsid w:val="00054815"/>
    <w:rsid w:val="00054EE4"/>
    <w:rsid w:val="00055378"/>
    <w:rsid w:val="00055E34"/>
    <w:rsid w:val="0005606A"/>
    <w:rsid w:val="0005618E"/>
    <w:rsid w:val="00056718"/>
    <w:rsid w:val="00056790"/>
    <w:rsid w:val="00056A67"/>
    <w:rsid w:val="00056E41"/>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4AFB"/>
    <w:rsid w:val="00065243"/>
    <w:rsid w:val="00065E1A"/>
    <w:rsid w:val="00065F7E"/>
    <w:rsid w:val="000674D8"/>
    <w:rsid w:val="000675FB"/>
    <w:rsid w:val="00070074"/>
    <w:rsid w:val="00070B10"/>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23"/>
    <w:rsid w:val="00077E5F"/>
    <w:rsid w:val="0008004D"/>
    <w:rsid w:val="00080281"/>
    <w:rsid w:val="0008036A"/>
    <w:rsid w:val="0008162D"/>
    <w:rsid w:val="00081AE6"/>
    <w:rsid w:val="00082135"/>
    <w:rsid w:val="00083BE4"/>
    <w:rsid w:val="00085543"/>
    <w:rsid w:val="000855EB"/>
    <w:rsid w:val="00085A01"/>
    <w:rsid w:val="00085B52"/>
    <w:rsid w:val="00085E11"/>
    <w:rsid w:val="000862B6"/>
    <w:rsid w:val="000866F2"/>
    <w:rsid w:val="00086A43"/>
    <w:rsid w:val="0008785D"/>
    <w:rsid w:val="0009009F"/>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97AC8"/>
    <w:rsid w:val="000A0028"/>
    <w:rsid w:val="000A0276"/>
    <w:rsid w:val="000A0491"/>
    <w:rsid w:val="000A18C8"/>
    <w:rsid w:val="000A1B7B"/>
    <w:rsid w:val="000A22F2"/>
    <w:rsid w:val="000A2538"/>
    <w:rsid w:val="000A3063"/>
    <w:rsid w:val="000A447B"/>
    <w:rsid w:val="000A56F2"/>
    <w:rsid w:val="000A5764"/>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4CC4"/>
    <w:rsid w:val="000C501B"/>
    <w:rsid w:val="000C50FA"/>
    <w:rsid w:val="000C563E"/>
    <w:rsid w:val="000C64E6"/>
    <w:rsid w:val="000C6F9D"/>
    <w:rsid w:val="000D0A64"/>
    <w:rsid w:val="000D0D07"/>
    <w:rsid w:val="000D162D"/>
    <w:rsid w:val="000D2864"/>
    <w:rsid w:val="000D2F50"/>
    <w:rsid w:val="000D2F63"/>
    <w:rsid w:val="000D2FB2"/>
    <w:rsid w:val="000D329C"/>
    <w:rsid w:val="000D4797"/>
    <w:rsid w:val="000D4829"/>
    <w:rsid w:val="000D4D63"/>
    <w:rsid w:val="000D51D9"/>
    <w:rsid w:val="000D57A7"/>
    <w:rsid w:val="000D5C17"/>
    <w:rsid w:val="000D7A0D"/>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B6D"/>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0F7091"/>
    <w:rsid w:val="001005FF"/>
    <w:rsid w:val="00100770"/>
    <w:rsid w:val="00100896"/>
    <w:rsid w:val="0010105B"/>
    <w:rsid w:val="00101244"/>
    <w:rsid w:val="00101BCC"/>
    <w:rsid w:val="0010203E"/>
    <w:rsid w:val="00102BB7"/>
    <w:rsid w:val="0010306F"/>
    <w:rsid w:val="00103174"/>
    <w:rsid w:val="00103851"/>
    <w:rsid w:val="00103ADA"/>
    <w:rsid w:val="001045CB"/>
    <w:rsid w:val="001048B7"/>
    <w:rsid w:val="00104A7C"/>
    <w:rsid w:val="00105E18"/>
    <w:rsid w:val="00106117"/>
    <w:rsid w:val="001062FB"/>
    <w:rsid w:val="001063E6"/>
    <w:rsid w:val="00106B59"/>
    <w:rsid w:val="001070B9"/>
    <w:rsid w:val="00107BBD"/>
    <w:rsid w:val="0011092E"/>
    <w:rsid w:val="00110EBC"/>
    <w:rsid w:val="00111D66"/>
    <w:rsid w:val="0011224B"/>
    <w:rsid w:val="00112B01"/>
    <w:rsid w:val="00112B1C"/>
    <w:rsid w:val="00112DEF"/>
    <w:rsid w:val="00113488"/>
    <w:rsid w:val="00113CF4"/>
    <w:rsid w:val="0011411D"/>
    <w:rsid w:val="00115027"/>
    <w:rsid w:val="001153EA"/>
    <w:rsid w:val="00115643"/>
    <w:rsid w:val="00116765"/>
    <w:rsid w:val="00116896"/>
    <w:rsid w:val="00116C54"/>
    <w:rsid w:val="00117215"/>
    <w:rsid w:val="0011747E"/>
    <w:rsid w:val="00117AE6"/>
    <w:rsid w:val="00117CEA"/>
    <w:rsid w:val="00117D13"/>
    <w:rsid w:val="001203FC"/>
    <w:rsid w:val="00120AC6"/>
    <w:rsid w:val="00121245"/>
    <w:rsid w:val="0012189E"/>
    <w:rsid w:val="001218CE"/>
    <w:rsid w:val="001219F5"/>
    <w:rsid w:val="00121A20"/>
    <w:rsid w:val="00121D09"/>
    <w:rsid w:val="0012246A"/>
    <w:rsid w:val="00123CA8"/>
    <w:rsid w:val="00123CED"/>
    <w:rsid w:val="00123D2C"/>
    <w:rsid w:val="001248FC"/>
    <w:rsid w:val="00125448"/>
    <w:rsid w:val="00125B92"/>
    <w:rsid w:val="00125D8C"/>
    <w:rsid w:val="00125FDB"/>
    <w:rsid w:val="00126305"/>
    <w:rsid w:val="00126B4A"/>
    <w:rsid w:val="00127931"/>
    <w:rsid w:val="00127D88"/>
    <w:rsid w:val="0013192D"/>
    <w:rsid w:val="00131BF9"/>
    <w:rsid w:val="00131FE9"/>
    <w:rsid w:val="00132FD0"/>
    <w:rsid w:val="001330B8"/>
    <w:rsid w:val="00134259"/>
    <w:rsid w:val="001344C0"/>
    <w:rsid w:val="001346FA"/>
    <w:rsid w:val="00135140"/>
    <w:rsid w:val="00135169"/>
    <w:rsid w:val="00135218"/>
    <w:rsid w:val="00135252"/>
    <w:rsid w:val="0013526B"/>
    <w:rsid w:val="00135394"/>
    <w:rsid w:val="0013580A"/>
    <w:rsid w:val="001358D4"/>
    <w:rsid w:val="00135999"/>
    <w:rsid w:val="001360E1"/>
    <w:rsid w:val="00136790"/>
    <w:rsid w:val="00136A5F"/>
    <w:rsid w:val="001375CD"/>
    <w:rsid w:val="001376DA"/>
    <w:rsid w:val="001376E6"/>
    <w:rsid w:val="00137AB5"/>
    <w:rsid w:val="00137D24"/>
    <w:rsid w:val="00137F0B"/>
    <w:rsid w:val="001409CF"/>
    <w:rsid w:val="00141601"/>
    <w:rsid w:val="00141990"/>
    <w:rsid w:val="00141A18"/>
    <w:rsid w:val="00141BE7"/>
    <w:rsid w:val="001420DF"/>
    <w:rsid w:val="001425DE"/>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F15"/>
    <w:rsid w:val="001502F7"/>
    <w:rsid w:val="001506B3"/>
    <w:rsid w:val="00150C1E"/>
    <w:rsid w:val="001510DF"/>
    <w:rsid w:val="0015190F"/>
    <w:rsid w:val="00151E23"/>
    <w:rsid w:val="001523B7"/>
    <w:rsid w:val="001526E0"/>
    <w:rsid w:val="00153B76"/>
    <w:rsid w:val="00154220"/>
    <w:rsid w:val="001549FC"/>
    <w:rsid w:val="00155151"/>
    <w:rsid w:val="001551B5"/>
    <w:rsid w:val="001561AF"/>
    <w:rsid w:val="00156231"/>
    <w:rsid w:val="00156DC4"/>
    <w:rsid w:val="00157A90"/>
    <w:rsid w:val="00157B7B"/>
    <w:rsid w:val="00157F10"/>
    <w:rsid w:val="00160461"/>
    <w:rsid w:val="00162135"/>
    <w:rsid w:val="001629FC"/>
    <w:rsid w:val="00162BD1"/>
    <w:rsid w:val="00163554"/>
    <w:rsid w:val="00163FBD"/>
    <w:rsid w:val="001644AD"/>
    <w:rsid w:val="001659C1"/>
    <w:rsid w:val="00165C7A"/>
    <w:rsid w:val="0016660C"/>
    <w:rsid w:val="001669BD"/>
    <w:rsid w:val="0016726A"/>
    <w:rsid w:val="00167A2F"/>
    <w:rsid w:val="00167D59"/>
    <w:rsid w:val="001711A9"/>
    <w:rsid w:val="00171478"/>
    <w:rsid w:val="00171E9B"/>
    <w:rsid w:val="00171FAE"/>
    <w:rsid w:val="001735B9"/>
    <w:rsid w:val="00173A8E"/>
    <w:rsid w:val="0017437B"/>
    <w:rsid w:val="001746D1"/>
    <w:rsid w:val="001747A2"/>
    <w:rsid w:val="0017486B"/>
    <w:rsid w:val="00174FE7"/>
    <w:rsid w:val="001750CB"/>
    <w:rsid w:val="00175A10"/>
    <w:rsid w:val="00175A7C"/>
    <w:rsid w:val="00175F80"/>
    <w:rsid w:val="001762DB"/>
    <w:rsid w:val="00176850"/>
    <w:rsid w:val="00176E09"/>
    <w:rsid w:val="00176E1A"/>
    <w:rsid w:val="00176FB5"/>
    <w:rsid w:val="00177241"/>
    <w:rsid w:val="00180304"/>
    <w:rsid w:val="001806AA"/>
    <w:rsid w:val="00180B6F"/>
    <w:rsid w:val="0018143F"/>
    <w:rsid w:val="001816EA"/>
    <w:rsid w:val="00181D12"/>
    <w:rsid w:val="001833D1"/>
    <w:rsid w:val="001833FB"/>
    <w:rsid w:val="00183599"/>
    <w:rsid w:val="00184226"/>
    <w:rsid w:val="001846F2"/>
    <w:rsid w:val="00185251"/>
    <w:rsid w:val="001856D0"/>
    <w:rsid w:val="00186721"/>
    <w:rsid w:val="00186F7A"/>
    <w:rsid w:val="00187149"/>
    <w:rsid w:val="00187FF9"/>
    <w:rsid w:val="00190AC1"/>
    <w:rsid w:val="001921AB"/>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1986"/>
    <w:rsid w:val="001A1987"/>
    <w:rsid w:val="001A2564"/>
    <w:rsid w:val="001A2625"/>
    <w:rsid w:val="001A26FB"/>
    <w:rsid w:val="001A2854"/>
    <w:rsid w:val="001A3076"/>
    <w:rsid w:val="001A38BB"/>
    <w:rsid w:val="001A40E7"/>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0E8"/>
    <w:rsid w:val="001B21A6"/>
    <w:rsid w:val="001B3010"/>
    <w:rsid w:val="001B34D1"/>
    <w:rsid w:val="001B36D6"/>
    <w:rsid w:val="001B3C08"/>
    <w:rsid w:val="001B56D1"/>
    <w:rsid w:val="001B5A5D"/>
    <w:rsid w:val="001B653E"/>
    <w:rsid w:val="001B66D0"/>
    <w:rsid w:val="001B69BC"/>
    <w:rsid w:val="001B69DB"/>
    <w:rsid w:val="001B7034"/>
    <w:rsid w:val="001B74F6"/>
    <w:rsid w:val="001B7A96"/>
    <w:rsid w:val="001C00C8"/>
    <w:rsid w:val="001C02A9"/>
    <w:rsid w:val="001C04B4"/>
    <w:rsid w:val="001C07F8"/>
    <w:rsid w:val="001C0AAE"/>
    <w:rsid w:val="001C0B35"/>
    <w:rsid w:val="001C1A1A"/>
    <w:rsid w:val="001C1CE5"/>
    <w:rsid w:val="001C1E98"/>
    <w:rsid w:val="001C27E1"/>
    <w:rsid w:val="001C2F03"/>
    <w:rsid w:val="001C3D2A"/>
    <w:rsid w:val="001C3D34"/>
    <w:rsid w:val="001C508D"/>
    <w:rsid w:val="001C5B0C"/>
    <w:rsid w:val="001C6312"/>
    <w:rsid w:val="001C664F"/>
    <w:rsid w:val="001C761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62D"/>
    <w:rsid w:val="001D67BB"/>
    <w:rsid w:val="001D6D53"/>
    <w:rsid w:val="001D783F"/>
    <w:rsid w:val="001D79A1"/>
    <w:rsid w:val="001D7A02"/>
    <w:rsid w:val="001D7D84"/>
    <w:rsid w:val="001E018C"/>
    <w:rsid w:val="001E0427"/>
    <w:rsid w:val="001E0B68"/>
    <w:rsid w:val="001E0E46"/>
    <w:rsid w:val="001E217E"/>
    <w:rsid w:val="001E23E4"/>
    <w:rsid w:val="001E2589"/>
    <w:rsid w:val="001E2AD7"/>
    <w:rsid w:val="001E3F06"/>
    <w:rsid w:val="001E58E2"/>
    <w:rsid w:val="001E5F35"/>
    <w:rsid w:val="001E7AED"/>
    <w:rsid w:val="001F0B56"/>
    <w:rsid w:val="001F0CCF"/>
    <w:rsid w:val="001F12F4"/>
    <w:rsid w:val="001F2F31"/>
    <w:rsid w:val="001F3377"/>
    <w:rsid w:val="001F36C3"/>
    <w:rsid w:val="001F3916"/>
    <w:rsid w:val="001F4037"/>
    <w:rsid w:val="001F4676"/>
    <w:rsid w:val="001F54C5"/>
    <w:rsid w:val="001F5B50"/>
    <w:rsid w:val="001F61DB"/>
    <w:rsid w:val="001F662C"/>
    <w:rsid w:val="001F7074"/>
    <w:rsid w:val="001F7A85"/>
    <w:rsid w:val="001F7D73"/>
    <w:rsid w:val="00200490"/>
    <w:rsid w:val="002009A4"/>
    <w:rsid w:val="00201F3A"/>
    <w:rsid w:val="0020327F"/>
    <w:rsid w:val="00203A34"/>
    <w:rsid w:val="00203F96"/>
    <w:rsid w:val="002041BF"/>
    <w:rsid w:val="00204831"/>
    <w:rsid w:val="00204E32"/>
    <w:rsid w:val="002050C4"/>
    <w:rsid w:val="0020640E"/>
    <w:rsid w:val="002069B2"/>
    <w:rsid w:val="0020785C"/>
    <w:rsid w:val="00207FA3"/>
    <w:rsid w:val="00210241"/>
    <w:rsid w:val="00210B54"/>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17B71"/>
    <w:rsid w:val="00220332"/>
    <w:rsid w:val="00220495"/>
    <w:rsid w:val="00220600"/>
    <w:rsid w:val="00220819"/>
    <w:rsid w:val="00220C8C"/>
    <w:rsid w:val="00220EAB"/>
    <w:rsid w:val="00221164"/>
    <w:rsid w:val="00221404"/>
    <w:rsid w:val="002221C0"/>
    <w:rsid w:val="002224DB"/>
    <w:rsid w:val="00222863"/>
    <w:rsid w:val="002230E1"/>
    <w:rsid w:val="00223FCB"/>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3AB4"/>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412A"/>
    <w:rsid w:val="002548A4"/>
    <w:rsid w:val="0025555E"/>
    <w:rsid w:val="00255D36"/>
    <w:rsid w:val="00257543"/>
    <w:rsid w:val="002577E6"/>
    <w:rsid w:val="00257B2B"/>
    <w:rsid w:val="00260656"/>
    <w:rsid w:val="002609FA"/>
    <w:rsid w:val="00260A05"/>
    <w:rsid w:val="00261742"/>
    <w:rsid w:val="00261782"/>
    <w:rsid w:val="002617E7"/>
    <w:rsid w:val="00261A3A"/>
    <w:rsid w:val="00262298"/>
    <w:rsid w:val="00262544"/>
    <w:rsid w:val="0026269E"/>
    <w:rsid w:val="00262A43"/>
    <w:rsid w:val="00262A45"/>
    <w:rsid w:val="002637AE"/>
    <w:rsid w:val="00264189"/>
    <w:rsid w:val="00264228"/>
    <w:rsid w:val="00264334"/>
    <w:rsid w:val="0026473E"/>
    <w:rsid w:val="00265521"/>
    <w:rsid w:val="00265C81"/>
    <w:rsid w:val="00266214"/>
    <w:rsid w:val="002666F0"/>
    <w:rsid w:val="00266CC2"/>
    <w:rsid w:val="00267A3C"/>
    <w:rsid w:val="00267C83"/>
    <w:rsid w:val="0027144F"/>
    <w:rsid w:val="00271A63"/>
    <w:rsid w:val="00271F3A"/>
    <w:rsid w:val="0027260B"/>
    <w:rsid w:val="00273278"/>
    <w:rsid w:val="002737F4"/>
    <w:rsid w:val="00273D70"/>
    <w:rsid w:val="00273E0E"/>
    <w:rsid w:val="00273E84"/>
    <w:rsid w:val="00274BB8"/>
    <w:rsid w:val="00274C41"/>
    <w:rsid w:val="00274DFF"/>
    <w:rsid w:val="00274F17"/>
    <w:rsid w:val="00276081"/>
    <w:rsid w:val="002769A5"/>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86"/>
    <w:rsid w:val="00286ACD"/>
    <w:rsid w:val="00286BFC"/>
    <w:rsid w:val="002871CF"/>
    <w:rsid w:val="00287838"/>
    <w:rsid w:val="002907B5"/>
    <w:rsid w:val="00290CC2"/>
    <w:rsid w:val="002911B6"/>
    <w:rsid w:val="002911CE"/>
    <w:rsid w:val="002912B7"/>
    <w:rsid w:val="002912C6"/>
    <w:rsid w:val="0029135D"/>
    <w:rsid w:val="00291685"/>
    <w:rsid w:val="00291FC4"/>
    <w:rsid w:val="00292174"/>
    <w:rsid w:val="00292EB7"/>
    <w:rsid w:val="002937A1"/>
    <w:rsid w:val="00293B26"/>
    <w:rsid w:val="00293E01"/>
    <w:rsid w:val="00294544"/>
    <w:rsid w:val="00295BE1"/>
    <w:rsid w:val="00295FCF"/>
    <w:rsid w:val="00296227"/>
    <w:rsid w:val="00296314"/>
    <w:rsid w:val="00296F44"/>
    <w:rsid w:val="0029777D"/>
    <w:rsid w:val="002A055E"/>
    <w:rsid w:val="002A1733"/>
    <w:rsid w:val="002A1C8D"/>
    <w:rsid w:val="002A1D4E"/>
    <w:rsid w:val="002A1E12"/>
    <w:rsid w:val="002A1F3F"/>
    <w:rsid w:val="002A1FD9"/>
    <w:rsid w:val="002A2107"/>
    <w:rsid w:val="002A2499"/>
    <w:rsid w:val="002A2869"/>
    <w:rsid w:val="002A2B92"/>
    <w:rsid w:val="002A3257"/>
    <w:rsid w:val="002A37EE"/>
    <w:rsid w:val="002A3FC3"/>
    <w:rsid w:val="002A4063"/>
    <w:rsid w:val="002A4C62"/>
    <w:rsid w:val="002A4CC1"/>
    <w:rsid w:val="002A5F35"/>
    <w:rsid w:val="002A6158"/>
    <w:rsid w:val="002A68E0"/>
    <w:rsid w:val="002A6CFF"/>
    <w:rsid w:val="002A6FF8"/>
    <w:rsid w:val="002A7683"/>
    <w:rsid w:val="002B24D6"/>
    <w:rsid w:val="002B2C00"/>
    <w:rsid w:val="002B3A7C"/>
    <w:rsid w:val="002B3B0D"/>
    <w:rsid w:val="002B3FE9"/>
    <w:rsid w:val="002B4060"/>
    <w:rsid w:val="002B63FC"/>
    <w:rsid w:val="002B6D00"/>
    <w:rsid w:val="002B6FA2"/>
    <w:rsid w:val="002B74C5"/>
    <w:rsid w:val="002B77BF"/>
    <w:rsid w:val="002B77D8"/>
    <w:rsid w:val="002C0976"/>
    <w:rsid w:val="002C0ED2"/>
    <w:rsid w:val="002C1174"/>
    <w:rsid w:val="002C151A"/>
    <w:rsid w:val="002C1961"/>
    <w:rsid w:val="002C2995"/>
    <w:rsid w:val="002C31B3"/>
    <w:rsid w:val="002C348B"/>
    <w:rsid w:val="002C38A5"/>
    <w:rsid w:val="002C3FD2"/>
    <w:rsid w:val="002C400F"/>
    <w:rsid w:val="002C41E6"/>
    <w:rsid w:val="002C4435"/>
    <w:rsid w:val="002C4558"/>
    <w:rsid w:val="002C5DD1"/>
    <w:rsid w:val="002C6360"/>
    <w:rsid w:val="002C6364"/>
    <w:rsid w:val="002C6399"/>
    <w:rsid w:val="002C6443"/>
    <w:rsid w:val="002C6E1A"/>
    <w:rsid w:val="002C6FCD"/>
    <w:rsid w:val="002C7166"/>
    <w:rsid w:val="002C71A1"/>
    <w:rsid w:val="002C723B"/>
    <w:rsid w:val="002C76BF"/>
    <w:rsid w:val="002C7D5C"/>
    <w:rsid w:val="002D02C7"/>
    <w:rsid w:val="002D0371"/>
    <w:rsid w:val="002D071A"/>
    <w:rsid w:val="002D102E"/>
    <w:rsid w:val="002D26AF"/>
    <w:rsid w:val="002D2E85"/>
    <w:rsid w:val="002D34B2"/>
    <w:rsid w:val="002D3B37"/>
    <w:rsid w:val="002D40BA"/>
    <w:rsid w:val="002D4147"/>
    <w:rsid w:val="002D4863"/>
    <w:rsid w:val="002D4ABC"/>
    <w:rsid w:val="002D5255"/>
    <w:rsid w:val="002D5933"/>
    <w:rsid w:val="002D5BFA"/>
    <w:rsid w:val="002D6218"/>
    <w:rsid w:val="002D6B9B"/>
    <w:rsid w:val="002D6E41"/>
    <w:rsid w:val="002D7637"/>
    <w:rsid w:val="002D7A15"/>
    <w:rsid w:val="002E04FE"/>
    <w:rsid w:val="002E05D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EDE"/>
    <w:rsid w:val="002E7F8F"/>
    <w:rsid w:val="002F07A4"/>
    <w:rsid w:val="002F1FDC"/>
    <w:rsid w:val="002F2771"/>
    <w:rsid w:val="002F2F73"/>
    <w:rsid w:val="002F37A9"/>
    <w:rsid w:val="002F4AE1"/>
    <w:rsid w:val="002F5609"/>
    <w:rsid w:val="002F585B"/>
    <w:rsid w:val="002F5AFC"/>
    <w:rsid w:val="002F6CB0"/>
    <w:rsid w:val="002F6E9C"/>
    <w:rsid w:val="002F6EF2"/>
    <w:rsid w:val="002F771F"/>
    <w:rsid w:val="002F784D"/>
    <w:rsid w:val="002F7AF8"/>
    <w:rsid w:val="003001B2"/>
    <w:rsid w:val="0030023F"/>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070E"/>
    <w:rsid w:val="00310B88"/>
    <w:rsid w:val="00311702"/>
    <w:rsid w:val="00311E82"/>
    <w:rsid w:val="003124BA"/>
    <w:rsid w:val="00312C0A"/>
    <w:rsid w:val="00313534"/>
    <w:rsid w:val="00313FD6"/>
    <w:rsid w:val="003143BD"/>
    <w:rsid w:val="00315304"/>
    <w:rsid w:val="003153C1"/>
    <w:rsid w:val="00320177"/>
    <w:rsid w:val="003203E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4F3"/>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4566"/>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AB2"/>
    <w:rsid w:val="00352BCD"/>
    <w:rsid w:val="00352BE5"/>
    <w:rsid w:val="00354F66"/>
    <w:rsid w:val="0035511B"/>
    <w:rsid w:val="00356081"/>
    <w:rsid w:val="00357380"/>
    <w:rsid w:val="00357A83"/>
    <w:rsid w:val="00360259"/>
    <w:rsid w:val="003602D9"/>
    <w:rsid w:val="00361055"/>
    <w:rsid w:val="00361261"/>
    <w:rsid w:val="003616AD"/>
    <w:rsid w:val="00361DF3"/>
    <w:rsid w:val="003626B8"/>
    <w:rsid w:val="00362F2B"/>
    <w:rsid w:val="00363773"/>
    <w:rsid w:val="003649A8"/>
    <w:rsid w:val="00364BF8"/>
    <w:rsid w:val="00364E62"/>
    <w:rsid w:val="00364F51"/>
    <w:rsid w:val="00365071"/>
    <w:rsid w:val="0036558A"/>
    <w:rsid w:val="00365A4B"/>
    <w:rsid w:val="00365BF7"/>
    <w:rsid w:val="00365CA5"/>
    <w:rsid w:val="00365ED8"/>
    <w:rsid w:val="00366A27"/>
    <w:rsid w:val="00366A3C"/>
    <w:rsid w:val="00366E87"/>
    <w:rsid w:val="0036722D"/>
    <w:rsid w:val="003673AE"/>
    <w:rsid w:val="00367B02"/>
    <w:rsid w:val="00370C16"/>
    <w:rsid w:val="00370E47"/>
    <w:rsid w:val="00371062"/>
    <w:rsid w:val="003711A4"/>
    <w:rsid w:val="00371C36"/>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398"/>
    <w:rsid w:val="00383467"/>
    <w:rsid w:val="00384177"/>
    <w:rsid w:val="00384284"/>
    <w:rsid w:val="00384AF1"/>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479"/>
    <w:rsid w:val="003A191E"/>
    <w:rsid w:val="003A21A8"/>
    <w:rsid w:val="003A2207"/>
    <w:rsid w:val="003A2223"/>
    <w:rsid w:val="003A2A0F"/>
    <w:rsid w:val="003A2DD7"/>
    <w:rsid w:val="003A3719"/>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084"/>
    <w:rsid w:val="003B159C"/>
    <w:rsid w:val="003B172F"/>
    <w:rsid w:val="003B1DDF"/>
    <w:rsid w:val="003B29B3"/>
    <w:rsid w:val="003B29D5"/>
    <w:rsid w:val="003B2AE7"/>
    <w:rsid w:val="003B2B22"/>
    <w:rsid w:val="003B35D9"/>
    <w:rsid w:val="003B369F"/>
    <w:rsid w:val="003B36A3"/>
    <w:rsid w:val="003B45CE"/>
    <w:rsid w:val="003B4971"/>
    <w:rsid w:val="003B4EB4"/>
    <w:rsid w:val="003B4F97"/>
    <w:rsid w:val="003B53CC"/>
    <w:rsid w:val="003B6931"/>
    <w:rsid w:val="003B6F89"/>
    <w:rsid w:val="003B72C3"/>
    <w:rsid w:val="003B78B3"/>
    <w:rsid w:val="003B795B"/>
    <w:rsid w:val="003B7AC3"/>
    <w:rsid w:val="003B7B5E"/>
    <w:rsid w:val="003B7FE5"/>
    <w:rsid w:val="003C0D50"/>
    <w:rsid w:val="003C11C8"/>
    <w:rsid w:val="003C12B9"/>
    <w:rsid w:val="003C1CA4"/>
    <w:rsid w:val="003C22BF"/>
    <w:rsid w:val="003C2702"/>
    <w:rsid w:val="003C28D5"/>
    <w:rsid w:val="003C2907"/>
    <w:rsid w:val="003C2B98"/>
    <w:rsid w:val="003C2CCE"/>
    <w:rsid w:val="003C3076"/>
    <w:rsid w:val="003C359F"/>
    <w:rsid w:val="003C3FC4"/>
    <w:rsid w:val="003C4FFF"/>
    <w:rsid w:val="003C62E9"/>
    <w:rsid w:val="003C62ED"/>
    <w:rsid w:val="003C6C78"/>
    <w:rsid w:val="003C6D1B"/>
    <w:rsid w:val="003C6E0C"/>
    <w:rsid w:val="003C733E"/>
    <w:rsid w:val="003C7806"/>
    <w:rsid w:val="003D0D8A"/>
    <w:rsid w:val="003D109F"/>
    <w:rsid w:val="003D1C9F"/>
    <w:rsid w:val="003D2478"/>
    <w:rsid w:val="003D41C3"/>
    <w:rsid w:val="003D4835"/>
    <w:rsid w:val="003D5831"/>
    <w:rsid w:val="003D5B1F"/>
    <w:rsid w:val="003D6122"/>
    <w:rsid w:val="003D6509"/>
    <w:rsid w:val="003D6571"/>
    <w:rsid w:val="003D65C0"/>
    <w:rsid w:val="003D6649"/>
    <w:rsid w:val="003D7146"/>
    <w:rsid w:val="003D7917"/>
    <w:rsid w:val="003D7999"/>
    <w:rsid w:val="003D7A55"/>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3E61"/>
    <w:rsid w:val="003E42D2"/>
    <w:rsid w:val="003E4493"/>
    <w:rsid w:val="003E454F"/>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436"/>
    <w:rsid w:val="003F370E"/>
    <w:rsid w:val="003F4036"/>
    <w:rsid w:val="003F4A38"/>
    <w:rsid w:val="003F4A65"/>
    <w:rsid w:val="003F4B0D"/>
    <w:rsid w:val="003F56D3"/>
    <w:rsid w:val="003F5884"/>
    <w:rsid w:val="003F5B82"/>
    <w:rsid w:val="003F5CA0"/>
    <w:rsid w:val="003F5DCE"/>
    <w:rsid w:val="003F61CB"/>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BC0"/>
    <w:rsid w:val="00410C9B"/>
    <w:rsid w:val="00410F18"/>
    <w:rsid w:val="00411691"/>
    <w:rsid w:val="00411B1A"/>
    <w:rsid w:val="0041258E"/>
    <w:rsid w:val="0041263E"/>
    <w:rsid w:val="0041384A"/>
    <w:rsid w:val="00413AAC"/>
    <w:rsid w:val="00414AB1"/>
    <w:rsid w:val="00414C64"/>
    <w:rsid w:val="00415E8A"/>
    <w:rsid w:val="004162B4"/>
    <w:rsid w:val="00416DDF"/>
    <w:rsid w:val="00416EC3"/>
    <w:rsid w:val="00420230"/>
    <w:rsid w:val="00420A99"/>
    <w:rsid w:val="00421105"/>
    <w:rsid w:val="00421616"/>
    <w:rsid w:val="0042167F"/>
    <w:rsid w:val="00421F66"/>
    <w:rsid w:val="00422D12"/>
    <w:rsid w:val="004234DB"/>
    <w:rsid w:val="004234E7"/>
    <w:rsid w:val="00423A90"/>
    <w:rsid w:val="004242F4"/>
    <w:rsid w:val="004249B7"/>
    <w:rsid w:val="00424A05"/>
    <w:rsid w:val="004251E3"/>
    <w:rsid w:val="00425A2C"/>
    <w:rsid w:val="00425A2E"/>
    <w:rsid w:val="00425B68"/>
    <w:rsid w:val="0042614B"/>
    <w:rsid w:val="00426910"/>
    <w:rsid w:val="00426A23"/>
    <w:rsid w:val="00426ADD"/>
    <w:rsid w:val="00426F63"/>
    <w:rsid w:val="00427248"/>
    <w:rsid w:val="00427772"/>
    <w:rsid w:val="00430813"/>
    <w:rsid w:val="004319AA"/>
    <w:rsid w:val="00431A9F"/>
    <w:rsid w:val="00432093"/>
    <w:rsid w:val="004328D6"/>
    <w:rsid w:val="0043299F"/>
    <w:rsid w:val="00432F94"/>
    <w:rsid w:val="00433752"/>
    <w:rsid w:val="00433B5E"/>
    <w:rsid w:val="00433CB2"/>
    <w:rsid w:val="004345C8"/>
    <w:rsid w:val="0043473D"/>
    <w:rsid w:val="00434E58"/>
    <w:rsid w:val="00434ED0"/>
    <w:rsid w:val="0043581E"/>
    <w:rsid w:val="00437447"/>
    <w:rsid w:val="0044042A"/>
    <w:rsid w:val="00440C67"/>
    <w:rsid w:val="004410B9"/>
    <w:rsid w:val="00441829"/>
    <w:rsid w:val="00441A92"/>
    <w:rsid w:val="004427DC"/>
    <w:rsid w:val="00442A5F"/>
    <w:rsid w:val="00442CFD"/>
    <w:rsid w:val="00443547"/>
    <w:rsid w:val="00443C63"/>
    <w:rsid w:val="004440A7"/>
    <w:rsid w:val="00444630"/>
    <w:rsid w:val="00444B1D"/>
    <w:rsid w:val="00444F56"/>
    <w:rsid w:val="004452C3"/>
    <w:rsid w:val="00445828"/>
    <w:rsid w:val="004459C8"/>
    <w:rsid w:val="00446113"/>
    <w:rsid w:val="00446488"/>
    <w:rsid w:val="00446A99"/>
    <w:rsid w:val="0044705A"/>
    <w:rsid w:val="00447181"/>
    <w:rsid w:val="004475BC"/>
    <w:rsid w:val="00447BC3"/>
    <w:rsid w:val="00450214"/>
    <w:rsid w:val="00450677"/>
    <w:rsid w:val="00450E98"/>
    <w:rsid w:val="004517AA"/>
    <w:rsid w:val="0045183A"/>
    <w:rsid w:val="00451CE8"/>
    <w:rsid w:val="00452864"/>
    <w:rsid w:val="00452CAC"/>
    <w:rsid w:val="00453191"/>
    <w:rsid w:val="0045334A"/>
    <w:rsid w:val="00453980"/>
    <w:rsid w:val="00453E0E"/>
    <w:rsid w:val="004545AE"/>
    <w:rsid w:val="004555E3"/>
    <w:rsid w:val="0045566F"/>
    <w:rsid w:val="00455D0D"/>
    <w:rsid w:val="00455E5B"/>
    <w:rsid w:val="0045606C"/>
    <w:rsid w:val="0045630F"/>
    <w:rsid w:val="00456425"/>
    <w:rsid w:val="00456636"/>
    <w:rsid w:val="00456D12"/>
    <w:rsid w:val="004574CC"/>
    <w:rsid w:val="00457565"/>
    <w:rsid w:val="00457982"/>
    <w:rsid w:val="00457B71"/>
    <w:rsid w:val="00460D15"/>
    <w:rsid w:val="00461301"/>
    <w:rsid w:val="004616E7"/>
    <w:rsid w:val="00461892"/>
    <w:rsid w:val="00462C36"/>
    <w:rsid w:val="0046493F"/>
    <w:rsid w:val="004661B2"/>
    <w:rsid w:val="004669E2"/>
    <w:rsid w:val="00466F5E"/>
    <w:rsid w:val="00466FFC"/>
    <w:rsid w:val="00470334"/>
    <w:rsid w:val="00470640"/>
    <w:rsid w:val="00470B4B"/>
    <w:rsid w:val="00470C2E"/>
    <w:rsid w:val="00470C31"/>
    <w:rsid w:val="0047271B"/>
    <w:rsid w:val="00472CF7"/>
    <w:rsid w:val="00472F78"/>
    <w:rsid w:val="00472FB6"/>
    <w:rsid w:val="004734D0"/>
    <w:rsid w:val="00473BE8"/>
    <w:rsid w:val="00473DCE"/>
    <w:rsid w:val="0047400F"/>
    <w:rsid w:val="004751F6"/>
    <w:rsid w:val="004754DA"/>
    <w:rsid w:val="0047556B"/>
    <w:rsid w:val="004757BF"/>
    <w:rsid w:val="004759C4"/>
    <w:rsid w:val="00476675"/>
    <w:rsid w:val="004769CF"/>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371"/>
    <w:rsid w:val="0048363F"/>
    <w:rsid w:val="00483EFF"/>
    <w:rsid w:val="004842C3"/>
    <w:rsid w:val="00484787"/>
    <w:rsid w:val="00484852"/>
    <w:rsid w:val="0048579F"/>
    <w:rsid w:val="00485B50"/>
    <w:rsid w:val="0048634B"/>
    <w:rsid w:val="00486739"/>
    <w:rsid w:val="00487362"/>
    <w:rsid w:val="00490025"/>
    <w:rsid w:val="0049067A"/>
    <w:rsid w:val="00490B24"/>
    <w:rsid w:val="00490BA0"/>
    <w:rsid w:val="00490C6F"/>
    <w:rsid w:val="00491816"/>
    <w:rsid w:val="00491B36"/>
    <w:rsid w:val="00492BC5"/>
    <w:rsid w:val="00492E72"/>
    <w:rsid w:val="00493240"/>
    <w:rsid w:val="0049489E"/>
    <w:rsid w:val="00495043"/>
    <w:rsid w:val="00496498"/>
    <w:rsid w:val="004964F1"/>
    <w:rsid w:val="00496E03"/>
    <w:rsid w:val="00496FBF"/>
    <w:rsid w:val="0049704C"/>
    <w:rsid w:val="00497314"/>
    <w:rsid w:val="004974EB"/>
    <w:rsid w:val="00497C80"/>
    <w:rsid w:val="004A0373"/>
    <w:rsid w:val="004A059A"/>
    <w:rsid w:val="004A0D1B"/>
    <w:rsid w:val="004A1384"/>
    <w:rsid w:val="004A1610"/>
    <w:rsid w:val="004A16BC"/>
    <w:rsid w:val="004A27DF"/>
    <w:rsid w:val="004A2B94"/>
    <w:rsid w:val="004A2D47"/>
    <w:rsid w:val="004A3669"/>
    <w:rsid w:val="004A3A69"/>
    <w:rsid w:val="004A46A3"/>
    <w:rsid w:val="004A4A51"/>
    <w:rsid w:val="004A5256"/>
    <w:rsid w:val="004A574C"/>
    <w:rsid w:val="004A614C"/>
    <w:rsid w:val="004A7D0F"/>
    <w:rsid w:val="004B02BE"/>
    <w:rsid w:val="004B0681"/>
    <w:rsid w:val="004B0802"/>
    <w:rsid w:val="004B0840"/>
    <w:rsid w:val="004B0924"/>
    <w:rsid w:val="004B09DB"/>
    <w:rsid w:val="004B0BE0"/>
    <w:rsid w:val="004B1049"/>
    <w:rsid w:val="004B1CFE"/>
    <w:rsid w:val="004B1DB8"/>
    <w:rsid w:val="004B2532"/>
    <w:rsid w:val="004B2F6C"/>
    <w:rsid w:val="004B3B1F"/>
    <w:rsid w:val="004B43FF"/>
    <w:rsid w:val="004B4459"/>
    <w:rsid w:val="004B44CE"/>
    <w:rsid w:val="004B4593"/>
    <w:rsid w:val="004B4DD1"/>
    <w:rsid w:val="004B5D51"/>
    <w:rsid w:val="004B74E1"/>
    <w:rsid w:val="004B7C0C"/>
    <w:rsid w:val="004C0C9D"/>
    <w:rsid w:val="004C1260"/>
    <w:rsid w:val="004C1E01"/>
    <w:rsid w:val="004C23B1"/>
    <w:rsid w:val="004C23BA"/>
    <w:rsid w:val="004C2B95"/>
    <w:rsid w:val="004C3216"/>
    <w:rsid w:val="004C3898"/>
    <w:rsid w:val="004C3B35"/>
    <w:rsid w:val="004C3C55"/>
    <w:rsid w:val="004C3D58"/>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3CB2"/>
    <w:rsid w:val="004D594B"/>
    <w:rsid w:val="004D6C54"/>
    <w:rsid w:val="004D6E88"/>
    <w:rsid w:val="004D7EBD"/>
    <w:rsid w:val="004E0449"/>
    <w:rsid w:val="004E0AFB"/>
    <w:rsid w:val="004E0BC3"/>
    <w:rsid w:val="004E11E7"/>
    <w:rsid w:val="004E1513"/>
    <w:rsid w:val="004E165C"/>
    <w:rsid w:val="004E1B0F"/>
    <w:rsid w:val="004E1E53"/>
    <w:rsid w:val="004E2043"/>
    <w:rsid w:val="004E23FC"/>
    <w:rsid w:val="004E2680"/>
    <w:rsid w:val="004E269A"/>
    <w:rsid w:val="004E2860"/>
    <w:rsid w:val="004E28F9"/>
    <w:rsid w:val="004E2C0C"/>
    <w:rsid w:val="004E2CD4"/>
    <w:rsid w:val="004E37A5"/>
    <w:rsid w:val="004E3967"/>
    <w:rsid w:val="004E3BAF"/>
    <w:rsid w:val="004E45AE"/>
    <w:rsid w:val="004E462E"/>
    <w:rsid w:val="004E53C7"/>
    <w:rsid w:val="004E56DC"/>
    <w:rsid w:val="004E5CF5"/>
    <w:rsid w:val="004E5F63"/>
    <w:rsid w:val="004E5F91"/>
    <w:rsid w:val="004E6C03"/>
    <w:rsid w:val="004E76F4"/>
    <w:rsid w:val="004E7873"/>
    <w:rsid w:val="004E7EB2"/>
    <w:rsid w:val="004F0030"/>
    <w:rsid w:val="004F0445"/>
    <w:rsid w:val="004F0A81"/>
    <w:rsid w:val="004F0B6C"/>
    <w:rsid w:val="004F19EB"/>
    <w:rsid w:val="004F2078"/>
    <w:rsid w:val="004F27D0"/>
    <w:rsid w:val="004F30B7"/>
    <w:rsid w:val="004F36A7"/>
    <w:rsid w:val="004F4DA3"/>
    <w:rsid w:val="004F5116"/>
    <w:rsid w:val="004F53E9"/>
    <w:rsid w:val="004F631B"/>
    <w:rsid w:val="004F6322"/>
    <w:rsid w:val="004F659D"/>
    <w:rsid w:val="004F66A7"/>
    <w:rsid w:val="004F735E"/>
    <w:rsid w:val="00500B52"/>
    <w:rsid w:val="005011FB"/>
    <w:rsid w:val="0050268E"/>
    <w:rsid w:val="0050285A"/>
    <w:rsid w:val="0050318E"/>
    <w:rsid w:val="005033E9"/>
    <w:rsid w:val="00504512"/>
    <w:rsid w:val="00504D78"/>
    <w:rsid w:val="005054A5"/>
    <w:rsid w:val="0050609F"/>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3A1A"/>
    <w:rsid w:val="00513BF4"/>
    <w:rsid w:val="00514531"/>
    <w:rsid w:val="005146A4"/>
    <w:rsid w:val="005153A7"/>
    <w:rsid w:val="00515665"/>
    <w:rsid w:val="005161E8"/>
    <w:rsid w:val="00516B52"/>
    <w:rsid w:val="0051769E"/>
    <w:rsid w:val="00517FD4"/>
    <w:rsid w:val="00520C99"/>
    <w:rsid w:val="00520F57"/>
    <w:rsid w:val="005219CF"/>
    <w:rsid w:val="00522170"/>
    <w:rsid w:val="00522857"/>
    <w:rsid w:val="005234AA"/>
    <w:rsid w:val="005251B0"/>
    <w:rsid w:val="00525884"/>
    <w:rsid w:val="00525A40"/>
    <w:rsid w:val="005266DD"/>
    <w:rsid w:val="00527D68"/>
    <w:rsid w:val="00530333"/>
    <w:rsid w:val="00530D7E"/>
    <w:rsid w:val="005328A5"/>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4FB"/>
    <w:rsid w:val="00545796"/>
    <w:rsid w:val="0054634A"/>
    <w:rsid w:val="005464F6"/>
    <w:rsid w:val="005465A6"/>
    <w:rsid w:val="00546970"/>
    <w:rsid w:val="00546D33"/>
    <w:rsid w:val="00546F3E"/>
    <w:rsid w:val="0054741D"/>
    <w:rsid w:val="00547601"/>
    <w:rsid w:val="00547FF5"/>
    <w:rsid w:val="00550FEB"/>
    <w:rsid w:val="00551810"/>
    <w:rsid w:val="00551861"/>
    <w:rsid w:val="00554164"/>
    <w:rsid w:val="0055446D"/>
    <w:rsid w:val="00554606"/>
    <w:rsid w:val="005547D0"/>
    <w:rsid w:val="00554C8B"/>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464"/>
    <w:rsid w:val="0056778C"/>
    <w:rsid w:val="00567B39"/>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5BDD"/>
    <w:rsid w:val="005764C7"/>
    <w:rsid w:val="00576734"/>
    <w:rsid w:val="00576784"/>
    <w:rsid w:val="0057762F"/>
    <w:rsid w:val="005807DC"/>
    <w:rsid w:val="0058172D"/>
    <w:rsid w:val="005817C9"/>
    <w:rsid w:val="005824CA"/>
    <w:rsid w:val="00582561"/>
    <w:rsid w:val="00582809"/>
    <w:rsid w:val="00583F52"/>
    <w:rsid w:val="00583F8C"/>
    <w:rsid w:val="005847FD"/>
    <w:rsid w:val="00585C6A"/>
    <w:rsid w:val="00586023"/>
    <w:rsid w:val="0058638E"/>
    <w:rsid w:val="005863E9"/>
    <w:rsid w:val="00586451"/>
    <w:rsid w:val="00586C48"/>
    <w:rsid w:val="00586E39"/>
    <w:rsid w:val="0058798C"/>
    <w:rsid w:val="00590087"/>
    <w:rsid w:val="005900FA"/>
    <w:rsid w:val="00590A17"/>
    <w:rsid w:val="00590F22"/>
    <w:rsid w:val="00590FB2"/>
    <w:rsid w:val="00592265"/>
    <w:rsid w:val="0059237B"/>
    <w:rsid w:val="00592B09"/>
    <w:rsid w:val="00593053"/>
    <w:rsid w:val="00593521"/>
    <w:rsid w:val="005935A4"/>
    <w:rsid w:val="00593AE2"/>
    <w:rsid w:val="005948C2"/>
    <w:rsid w:val="0059588C"/>
    <w:rsid w:val="00595D45"/>
    <w:rsid w:val="00595D84"/>
    <w:rsid w:val="00595DCA"/>
    <w:rsid w:val="00595F77"/>
    <w:rsid w:val="00596106"/>
    <w:rsid w:val="00596121"/>
    <w:rsid w:val="00596E6C"/>
    <w:rsid w:val="0059779B"/>
    <w:rsid w:val="00597B77"/>
    <w:rsid w:val="005A04F4"/>
    <w:rsid w:val="005A0518"/>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288"/>
    <w:rsid w:val="005A662D"/>
    <w:rsid w:val="005A6991"/>
    <w:rsid w:val="005A752F"/>
    <w:rsid w:val="005A7F0D"/>
    <w:rsid w:val="005B0105"/>
    <w:rsid w:val="005B0595"/>
    <w:rsid w:val="005B0BA9"/>
    <w:rsid w:val="005B0E9B"/>
    <w:rsid w:val="005B0EED"/>
    <w:rsid w:val="005B11A3"/>
    <w:rsid w:val="005B35BD"/>
    <w:rsid w:val="005B35D7"/>
    <w:rsid w:val="005B392A"/>
    <w:rsid w:val="005B3AA3"/>
    <w:rsid w:val="005B3B9F"/>
    <w:rsid w:val="005B4074"/>
    <w:rsid w:val="005B41F0"/>
    <w:rsid w:val="005B4C4E"/>
    <w:rsid w:val="005B4F4D"/>
    <w:rsid w:val="005B5493"/>
    <w:rsid w:val="005B5511"/>
    <w:rsid w:val="005B576D"/>
    <w:rsid w:val="005B5EAF"/>
    <w:rsid w:val="005B673A"/>
    <w:rsid w:val="005B6972"/>
    <w:rsid w:val="005B6D71"/>
    <w:rsid w:val="005B6F83"/>
    <w:rsid w:val="005B7288"/>
    <w:rsid w:val="005C071C"/>
    <w:rsid w:val="005C2555"/>
    <w:rsid w:val="005C2834"/>
    <w:rsid w:val="005C37F3"/>
    <w:rsid w:val="005C42CB"/>
    <w:rsid w:val="005C433B"/>
    <w:rsid w:val="005C4DBB"/>
    <w:rsid w:val="005C52FD"/>
    <w:rsid w:val="005C61AC"/>
    <w:rsid w:val="005C63F1"/>
    <w:rsid w:val="005C65B6"/>
    <w:rsid w:val="005C65EE"/>
    <w:rsid w:val="005C6E03"/>
    <w:rsid w:val="005C74FB"/>
    <w:rsid w:val="005C76FB"/>
    <w:rsid w:val="005C7D19"/>
    <w:rsid w:val="005C7F7C"/>
    <w:rsid w:val="005D030D"/>
    <w:rsid w:val="005D0844"/>
    <w:rsid w:val="005D1602"/>
    <w:rsid w:val="005D28DF"/>
    <w:rsid w:val="005D2D53"/>
    <w:rsid w:val="005D32AE"/>
    <w:rsid w:val="005D3444"/>
    <w:rsid w:val="005D4AB0"/>
    <w:rsid w:val="005D532B"/>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5DB"/>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2B44"/>
    <w:rsid w:val="006131E5"/>
    <w:rsid w:val="00613257"/>
    <w:rsid w:val="006132AE"/>
    <w:rsid w:val="00614994"/>
    <w:rsid w:val="00614F40"/>
    <w:rsid w:val="006151D2"/>
    <w:rsid w:val="00615318"/>
    <w:rsid w:val="00616D03"/>
    <w:rsid w:val="00617128"/>
    <w:rsid w:val="00620B97"/>
    <w:rsid w:val="00621662"/>
    <w:rsid w:val="00621751"/>
    <w:rsid w:val="0062281D"/>
    <w:rsid w:val="00623058"/>
    <w:rsid w:val="006232E1"/>
    <w:rsid w:val="006234A6"/>
    <w:rsid w:val="0062412E"/>
    <w:rsid w:val="006252E1"/>
    <w:rsid w:val="00625487"/>
    <w:rsid w:val="006254B7"/>
    <w:rsid w:val="00626130"/>
    <w:rsid w:val="006261B8"/>
    <w:rsid w:val="00626339"/>
    <w:rsid w:val="00626579"/>
    <w:rsid w:val="006274A6"/>
    <w:rsid w:val="00627876"/>
    <w:rsid w:val="0062798D"/>
    <w:rsid w:val="00627DB8"/>
    <w:rsid w:val="00630001"/>
    <w:rsid w:val="00630D0D"/>
    <w:rsid w:val="006311B3"/>
    <w:rsid w:val="00631622"/>
    <w:rsid w:val="00631957"/>
    <w:rsid w:val="00631AA5"/>
    <w:rsid w:val="00632043"/>
    <w:rsid w:val="0063284C"/>
    <w:rsid w:val="00632BD0"/>
    <w:rsid w:val="0063366C"/>
    <w:rsid w:val="00633697"/>
    <w:rsid w:val="00634679"/>
    <w:rsid w:val="00634BF5"/>
    <w:rsid w:val="00634EEA"/>
    <w:rsid w:val="00635296"/>
    <w:rsid w:val="006362D2"/>
    <w:rsid w:val="00636398"/>
    <w:rsid w:val="0063672F"/>
    <w:rsid w:val="006367D3"/>
    <w:rsid w:val="006368D3"/>
    <w:rsid w:val="006369E9"/>
    <w:rsid w:val="006377EC"/>
    <w:rsid w:val="00637F61"/>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5A9"/>
    <w:rsid w:val="00645C2B"/>
    <w:rsid w:val="00645D49"/>
    <w:rsid w:val="0064624E"/>
    <w:rsid w:val="00646703"/>
    <w:rsid w:val="00646E7E"/>
    <w:rsid w:val="006473FD"/>
    <w:rsid w:val="00647435"/>
    <w:rsid w:val="006477F5"/>
    <w:rsid w:val="00650AB9"/>
    <w:rsid w:val="00650EA2"/>
    <w:rsid w:val="0065127D"/>
    <w:rsid w:val="00651FB6"/>
    <w:rsid w:val="00652807"/>
    <w:rsid w:val="00652CED"/>
    <w:rsid w:val="00653266"/>
    <w:rsid w:val="006533E6"/>
    <w:rsid w:val="006538FC"/>
    <w:rsid w:val="00653E2C"/>
    <w:rsid w:val="00653FB4"/>
    <w:rsid w:val="00654C33"/>
    <w:rsid w:val="00655733"/>
    <w:rsid w:val="00655ACD"/>
    <w:rsid w:val="00655CAD"/>
    <w:rsid w:val="00655CF7"/>
    <w:rsid w:val="00655EDF"/>
    <w:rsid w:val="00656776"/>
    <w:rsid w:val="00656A92"/>
    <w:rsid w:val="00656DDE"/>
    <w:rsid w:val="00656DF3"/>
    <w:rsid w:val="00656FB4"/>
    <w:rsid w:val="0066011D"/>
    <w:rsid w:val="0066058A"/>
    <w:rsid w:val="0066067D"/>
    <w:rsid w:val="006607C0"/>
    <w:rsid w:val="00660927"/>
    <w:rsid w:val="006613A6"/>
    <w:rsid w:val="00661A3A"/>
    <w:rsid w:val="006628F2"/>
    <w:rsid w:val="00662919"/>
    <w:rsid w:val="00663170"/>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95"/>
    <w:rsid w:val="00671DC9"/>
    <w:rsid w:val="00671E18"/>
    <w:rsid w:val="00671E79"/>
    <w:rsid w:val="0067218F"/>
    <w:rsid w:val="00673784"/>
    <w:rsid w:val="00673B0F"/>
    <w:rsid w:val="006741F2"/>
    <w:rsid w:val="0067421C"/>
    <w:rsid w:val="00674CC3"/>
    <w:rsid w:val="0067586E"/>
    <w:rsid w:val="00675C72"/>
    <w:rsid w:val="00675D57"/>
    <w:rsid w:val="006768BC"/>
    <w:rsid w:val="00676D1A"/>
    <w:rsid w:val="006771F9"/>
    <w:rsid w:val="006776D7"/>
    <w:rsid w:val="00680039"/>
    <w:rsid w:val="0068005C"/>
    <w:rsid w:val="00680FB1"/>
    <w:rsid w:val="00681003"/>
    <w:rsid w:val="006812CA"/>
    <w:rsid w:val="00681324"/>
    <w:rsid w:val="0068162E"/>
    <w:rsid w:val="006817C9"/>
    <w:rsid w:val="00681E6B"/>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1F14"/>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2502"/>
    <w:rsid w:val="006A2F5F"/>
    <w:rsid w:val="006A325E"/>
    <w:rsid w:val="006A3698"/>
    <w:rsid w:val="006A41D5"/>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940"/>
    <w:rsid w:val="006B7F40"/>
    <w:rsid w:val="006C03B8"/>
    <w:rsid w:val="006C29D7"/>
    <w:rsid w:val="006C2D02"/>
    <w:rsid w:val="006C32F5"/>
    <w:rsid w:val="006C385B"/>
    <w:rsid w:val="006C3BFD"/>
    <w:rsid w:val="006C405C"/>
    <w:rsid w:val="006C4E5C"/>
    <w:rsid w:val="006C545C"/>
    <w:rsid w:val="006C58DF"/>
    <w:rsid w:val="006C59FF"/>
    <w:rsid w:val="006C5B25"/>
    <w:rsid w:val="006C5EC9"/>
    <w:rsid w:val="006C6059"/>
    <w:rsid w:val="006C65D0"/>
    <w:rsid w:val="006C7522"/>
    <w:rsid w:val="006D0AF4"/>
    <w:rsid w:val="006D0EA8"/>
    <w:rsid w:val="006D0EF3"/>
    <w:rsid w:val="006D139D"/>
    <w:rsid w:val="006D1544"/>
    <w:rsid w:val="006D305F"/>
    <w:rsid w:val="006D351A"/>
    <w:rsid w:val="006D401C"/>
    <w:rsid w:val="006D44A2"/>
    <w:rsid w:val="006D4C5B"/>
    <w:rsid w:val="006D5CE4"/>
    <w:rsid w:val="006D5FB2"/>
    <w:rsid w:val="006D6046"/>
    <w:rsid w:val="006D6645"/>
    <w:rsid w:val="006D6F08"/>
    <w:rsid w:val="006D74BE"/>
    <w:rsid w:val="006D79AB"/>
    <w:rsid w:val="006D7DA7"/>
    <w:rsid w:val="006E0100"/>
    <w:rsid w:val="006E062C"/>
    <w:rsid w:val="006E258F"/>
    <w:rsid w:val="006E2675"/>
    <w:rsid w:val="006E28B7"/>
    <w:rsid w:val="006E2B61"/>
    <w:rsid w:val="006E3310"/>
    <w:rsid w:val="006E3367"/>
    <w:rsid w:val="006E350F"/>
    <w:rsid w:val="006E3FCD"/>
    <w:rsid w:val="006E43EF"/>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2AD8"/>
    <w:rsid w:val="006F341D"/>
    <w:rsid w:val="006F3B3A"/>
    <w:rsid w:val="006F43CD"/>
    <w:rsid w:val="006F487D"/>
    <w:rsid w:val="006F4FB3"/>
    <w:rsid w:val="006F58D4"/>
    <w:rsid w:val="006F5C9A"/>
    <w:rsid w:val="006F5CAA"/>
    <w:rsid w:val="006F6BF5"/>
    <w:rsid w:val="006F71DC"/>
    <w:rsid w:val="006F7485"/>
    <w:rsid w:val="006F796C"/>
    <w:rsid w:val="006F7B5A"/>
    <w:rsid w:val="006F7BC8"/>
    <w:rsid w:val="00700142"/>
    <w:rsid w:val="00700998"/>
    <w:rsid w:val="0070100F"/>
    <w:rsid w:val="00701012"/>
    <w:rsid w:val="007013F1"/>
    <w:rsid w:val="00701993"/>
    <w:rsid w:val="00701A05"/>
    <w:rsid w:val="00701CC8"/>
    <w:rsid w:val="0070212D"/>
    <w:rsid w:val="00702402"/>
    <w:rsid w:val="007028CD"/>
    <w:rsid w:val="00703123"/>
    <w:rsid w:val="0070346E"/>
    <w:rsid w:val="00703660"/>
    <w:rsid w:val="00703C74"/>
    <w:rsid w:val="0070413E"/>
    <w:rsid w:val="00704647"/>
    <w:rsid w:val="00704736"/>
    <w:rsid w:val="00704A4F"/>
    <w:rsid w:val="00704EDB"/>
    <w:rsid w:val="007051CF"/>
    <w:rsid w:val="00705BC2"/>
    <w:rsid w:val="00705F8A"/>
    <w:rsid w:val="00706101"/>
    <w:rsid w:val="0070666D"/>
    <w:rsid w:val="00706B8A"/>
    <w:rsid w:val="00706DF5"/>
    <w:rsid w:val="00706FAA"/>
    <w:rsid w:val="0070766F"/>
    <w:rsid w:val="007077BB"/>
    <w:rsid w:val="007079B4"/>
    <w:rsid w:val="00707ADF"/>
    <w:rsid w:val="00707D61"/>
    <w:rsid w:val="0071004A"/>
    <w:rsid w:val="007104E3"/>
    <w:rsid w:val="00710EB0"/>
    <w:rsid w:val="007118CA"/>
    <w:rsid w:val="00711D31"/>
    <w:rsid w:val="00712287"/>
    <w:rsid w:val="00712772"/>
    <w:rsid w:val="00713CF5"/>
    <w:rsid w:val="007140A8"/>
    <w:rsid w:val="00714750"/>
    <w:rsid w:val="007148D3"/>
    <w:rsid w:val="00714DB1"/>
    <w:rsid w:val="0071551B"/>
    <w:rsid w:val="00715638"/>
    <w:rsid w:val="0071564D"/>
    <w:rsid w:val="00715A32"/>
    <w:rsid w:val="00715B9A"/>
    <w:rsid w:val="0071600C"/>
    <w:rsid w:val="007161DA"/>
    <w:rsid w:val="007163B5"/>
    <w:rsid w:val="00717413"/>
    <w:rsid w:val="00720CB6"/>
    <w:rsid w:val="00721E95"/>
    <w:rsid w:val="00722623"/>
    <w:rsid w:val="00722752"/>
    <w:rsid w:val="007227FA"/>
    <w:rsid w:val="00723001"/>
    <w:rsid w:val="007245A0"/>
    <w:rsid w:val="00724649"/>
    <w:rsid w:val="00724AE1"/>
    <w:rsid w:val="00725161"/>
    <w:rsid w:val="00725300"/>
    <w:rsid w:val="00725379"/>
    <w:rsid w:val="00725B07"/>
    <w:rsid w:val="00726EA6"/>
    <w:rsid w:val="00727208"/>
    <w:rsid w:val="00727299"/>
    <w:rsid w:val="00727680"/>
    <w:rsid w:val="00727D2C"/>
    <w:rsid w:val="0073054C"/>
    <w:rsid w:val="0073097D"/>
    <w:rsid w:val="00730A94"/>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6B5"/>
    <w:rsid w:val="00736AA2"/>
    <w:rsid w:val="00736D7D"/>
    <w:rsid w:val="0073703E"/>
    <w:rsid w:val="007374F9"/>
    <w:rsid w:val="00737564"/>
    <w:rsid w:val="0074063A"/>
    <w:rsid w:val="00740E58"/>
    <w:rsid w:val="007410DB"/>
    <w:rsid w:val="007412BA"/>
    <w:rsid w:val="00741368"/>
    <w:rsid w:val="007427AE"/>
    <w:rsid w:val="007445A0"/>
    <w:rsid w:val="007451E7"/>
    <w:rsid w:val="0074524B"/>
    <w:rsid w:val="0074545D"/>
    <w:rsid w:val="0074639E"/>
    <w:rsid w:val="00746608"/>
    <w:rsid w:val="00746CE2"/>
    <w:rsid w:val="00746EAC"/>
    <w:rsid w:val="00746F16"/>
    <w:rsid w:val="007471D5"/>
    <w:rsid w:val="007474A3"/>
    <w:rsid w:val="00747D8B"/>
    <w:rsid w:val="00751228"/>
    <w:rsid w:val="00751BED"/>
    <w:rsid w:val="00752C50"/>
    <w:rsid w:val="007540AD"/>
    <w:rsid w:val="007543CB"/>
    <w:rsid w:val="00755EC7"/>
    <w:rsid w:val="00756F2A"/>
    <w:rsid w:val="007571E1"/>
    <w:rsid w:val="007575D7"/>
    <w:rsid w:val="00757F5E"/>
    <w:rsid w:val="007602E4"/>
    <w:rsid w:val="007604B2"/>
    <w:rsid w:val="00760C05"/>
    <w:rsid w:val="007617C8"/>
    <w:rsid w:val="007619D7"/>
    <w:rsid w:val="00761C8C"/>
    <w:rsid w:val="00761E91"/>
    <w:rsid w:val="007623FB"/>
    <w:rsid w:val="00762974"/>
    <w:rsid w:val="0076319A"/>
    <w:rsid w:val="00763B30"/>
    <w:rsid w:val="00764724"/>
    <w:rsid w:val="00765281"/>
    <w:rsid w:val="007655FD"/>
    <w:rsid w:val="007660CB"/>
    <w:rsid w:val="00766BAD"/>
    <w:rsid w:val="00770099"/>
    <w:rsid w:val="00770226"/>
    <w:rsid w:val="00770A9C"/>
    <w:rsid w:val="00771706"/>
    <w:rsid w:val="00771AA0"/>
    <w:rsid w:val="0077213F"/>
    <w:rsid w:val="007729F8"/>
    <w:rsid w:val="00772C20"/>
    <w:rsid w:val="00772E2A"/>
    <w:rsid w:val="007731AF"/>
    <w:rsid w:val="007731FC"/>
    <w:rsid w:val="00773FB6"/>
    <w:rsid w:val="00774CC1"/>
    <w:rsid w:val="007750D5"/>
    <w:rsid w:val="007755F2"/>
    <w:rsid w:val="007756F8"/>
    <w:rsid w:val="00775856"/>
    <w:rsid w:val="007758EB"/>
    <w:rsid w:val="00776971"/>
    <w:rsid w:val="00776B09"/>
    <w:rsid w:val="007801CE"/>
    <w:rsid w:val="007804B9"/>
    <w:rsid w:val="007808CF"/>
    <w:rsid w:val="007812F3"/>
    <w:rsid w:val="0078142F"/>
    <w:rsid w:val="0078177E"/>
    <w:rsid w:val="00782868"/>
    <w:rsid w:val="00782CA4"/>
    <w:rsid w:val="00782DF0"/>
    <w:rsid w:val="00782F54"/>
    <w:rsid w:val="0078304C"/>
    <w:rsid w:val="00783210"/>
    <w:rsid w:val="00783673"/>
    <w:rsid w:val="00783878"/>
    <w:rsid w:val="00783E38"/>
    <w:rsid w:val="00783F0B"/>
    <w:rsid w:val="0078417D"/>
    <w:rsid w:val="007845D1"/>
    <w:rsid w:val="0078521B"/>
    <w:rsid w:val="00785490"/>
    <w:rsid w:val="0078563C"/>
    <w:rsid w:val="00785863"/>
    <w:rsid w:val="00785889"/>
    <w:rsid w:val="00785D29"/>
    <w:rsid w:val="00786000"/>
    <w:rsid w:val="007866D5"/>
    <w:rsid w:val="00786E64"/>
    <w:rsid w:val="00786ECC"/>
    <w:rsid w:val="00787850"/>
    <w:rsid w:val="007907C1"/>
    <w:rsid w:val="00791A2B"/>
    <w:rsid w:val="007925EA"/>
    <w:rsid w:val="00792975"/>
    <w:rsid w:val="007929C8"/>
    <w:rsid w:val="00793339"/>
    <w:rsid w:val="0079357F"/>
    <w:rsid w:val="00793CD8"/>
    <w:rsid w:val="00794596"/>
    <w:rsid w:val="00794BA7"/>
    <w:rsid w:val="00794C40"/>
    <w:rsid w:val="007957B1"/>
    <w:rsid w:val="00795C92"/>
    <w:rsid w:val="00797AFF"/>
    <w:rsid w:val="00797D03"/>
    <w:rsid w:val="007A0313"/>
    <w:rsid w:val="007A0E6E"/>
    <w:rsid w:val="007A1CB3"/>
    <w:rsid w:val="007A23F2"/>
    <w:rsid w:val="007A2553"/>
    <w:rsid w:val="007A27AD"/>
    <w:rsid w:val="007A306F"/>
    <w:rsid w:val="007A3741"/>
    <w:rsid w:val="007A43A6"/>
    <w:rsid w:val="007A5740"/>
    <w:rsid w:val="007A57A2"/>
    <w:rsid w:val="007A58A6"/>
    <w:rsid w:val="007A5EED"/>
    <w:rsid w:val="007A61D2"/>
    <w:rsid w:val="007A6261"/>
    <w:rsid w:val="007A6495"/>
    <w:rsid w:val="007A64AE"/>
    <w:rsid w:val="007A6F2F"/>
    <w:rsid w:val="007A7053"/>
    <w:rsid w:val="007A7122"/>
    <w:rsid w:val="007B080A"/>
    <w:rsid w:val="007B29DB"/>
    <w:rsid w:val="007B35ED"/>
    <w:rsid w:val="007B3D2D"/>
    <w:rsid w:val="007B437F"/>
    <w:rsid w:val="007B485F"/>
    <w:rsid w:val="007B50AE"/>
    <w:rsid w:val="007B51DF"/>
    <w:rsid w:val="007B5C47"/>
    <w:rsid w:val="007B6084"/>
    <w:rsid w:val="007B6B74"/>
    <w:rsid w:val="007B75D5"/>
    <w:rsid w:val="007B777C"/>
    <w:rsid w:val="007B7875"/>
    <w:rsid w:val="007C02DC"/>
    <w:rsid w:val="007C0476"/>
    <w:rsid w:val="007C05DD"/>
    <w:rsid w:val="007C13CB"/>
    <w:rsid w:val="007C19C1"/>
    <w:rsid w:val="007C21DD"/>
    <w:rsid w:val="007C22DA"/>
    <w:rsid w:val="007C255A"/>
    <w:rsid w:val="007C28B9"/>
    <w:rsid w:val="007C2B96"/>
    <w:rsid w:val="007C2E46"/>
    <w:rsid w:val="007C3D18"/>
    <w:rsid w:val="007C423F"/>
    <w:rsid w:val="007C459E"/>
    <w:rsid w:val="007C4B39"/>
    <w:rsid w:val="007C5DAA"/>
    <w:rsid w:val="007C60BF"/>
    <w:rsid w:val="007C61AB"/>
    <w:rsid w:val="007C6A07"/>
    <w:rsid w:val="007C6F49"/>
    <w:rsid w:val="007C7280"/>
    <w:rsid w:val="007C7392"/>
    <w:rsid w:val="007C75A1"/>
    <w:rsid w:val="007C77A5"/>
    <w:rsid w:val="007D0217"/>
    <w:rsid w:val="007D04E5"/>
    <w:rsid w:val="007D08CC"/>
    <w:rsid w:val="007D1833"/>
    <w:rsid w:val="007D1E22"/>
    <w:rsid w:val="007D261C"/>
    <w:rsid w:val="007D28AC"/>
    <w:rsid w:val="007D4B78"/>
    <w:rsid w:val="007D5247"/>
    <w:rsid w:val="007D5809"/>
    <w:rsid w:val="007D5901"/>
    <w:rsid w:val="007D6354"/>
    <w:rsid w:val="007D65F7"/>
    <w:rsid w:val="007D6C7C"/>
    <w:rsid w:val="007D7526"/>
    <w:rsid w:val="007D78A5"/>
    <w:rsid w:val="007E252D"/>
    <w:rsid w:val="007E2FA0"/>
    <w:rsid w:val="007E3EF5"/>
    <w:rsid w:val="007E4610"/>
    <w:rsid w:val="007E4715"/>
    <w:rsid w:val="007E4D98"/>
    <w:rsid w:val="007E4E18"/>
    <w:rsid w:val="007E505B"/>
    <w:rsid w:val="007E533C"/>
    <w:rsid w:val="007E53BD"/>
    <w:rsid w:val="007E5AC5"/>
    <w:rsid w:val="007E642F"/>
    <w:rsid w:val="007E7091"/>
    <w:rsid w:val="007E7103"/>
    <w:rsid w:val="007E7475"/>
    <w:rsid w:val="007E7669"/>
    <w:rsid w:val="007F12B6"/>
    <w:rsid w:val="007F142E"/>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5E2"/>
    <w:rsid w:val="00802DEB"/>
    <w:rsid w:val="0080325D"/>
    <w:rsid w:val="00803546"/>
    <w:rsid w:val="008036C5"/>
    <w:rsid w:val="00803FAE"/>
    <w:rsid w:val="008044C1"/>
    <w:rsid w:val="00805143"/>
    <w:rsid w:val="008052C1"/>
    <w:rsid w:val="00805927"/>
    <w:rsid w:val="0080605F"/>
    <w:rsid w:val="00807786"/>
    <w:rsid w:val="008101B0"/>
    <w:rsid w:val="008103DD"/>
    <w:rsid w:val="008115C7"/>
    <w:rsid w:val="00811FCB"/>
    <w:rsid w:val="008123A5"/>
    <w:rsid w:val="008125BB"/>
    <w:rsid w:val="008129EC"/>
    <w:rsid w:val="00812B68"/>
    <w:rsid w:val="00812CE9"/>
    <w:rsid w:val="00812D5B"/>
    <w:rsid w:val="0081333C"/>
    <w:rsid w:val="00813D91"/>
    <w:rsid w:val="008143BB"/>
    <w:rsid w:val="0081440A"/>
    <w:rsid w:val="00814AD5"/>
    <w:rsid w:val="00814EBD"/>
    <w:rsid w:val="00814F7B"/>
    <w:rsid w:val="00815681"/>
    <w:rsid w:val="008156D5"/>
    <w:rsid w:val="008158D6"/>
    <w:rsid w:val="00815979"/>
    <w:rsid w:val="0081598F"/>
    <w:rsid w:val="008162B2"/>
    <w:rsid w:val="00817196"/>
    <w:rsid w:val="0081757C"/>
    <w:rsid w:val="00820715"/>
    <w:rsid w:val="00820CFD"/>
    <w:rsid w:val="00820FD2"/>
    <w:rsid w:val="008213E6"/>
    <w:rsid w:val="008216C3"/>
    <w:rsid w:val="00821960"/>
    <w:rsid w:val="00821C42"/>
    <w:rsid w:val="00822968"/>
    <w:rsid w:val="008235DB"/>
    <w:rsid w:val="00823EFA"/>
    <w:rsid w:val="008240DA"/>
    <w:rsid w:val="0082461E"/>
    <w:rsid w:val="00824AB4"/>
    <w:rsid w:val="00824F71"/>
    <w:rsid w:val="00825209"/>
    <w:rsid w:val="00825AB5"/>
    <w:rsid w:val="00825B26"/>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5A95"/>
    <w:rsid w:val="00836FF1"/>
    <w:rsid w:val="008376AC"/>
    <w:rsid w:val="0083778B"/>
    <w:rsid w:val="00840F75"/>
    <w:rsid w:val="00841446"/>
    <w:rsid w:val="008427B2"/>
    <w:rsid w:val="00842A83"/>
    <w:rsid w:val="00842B22"/>
    <w:rsid w:val="00843FEE"/>
    <w:rsid w:val="00844077"/>
    <w:rsid w:val="008443C2"/>
    <w:rsid w:val="008444E8"/>
    <w:rsid w:val="008444E9"/>
    <w:rsid w:val="0084493A"/>
    <w:rsid w:val="00844E80"/>
    <w:rsid w:val="00844F9B"/>
    <w:rsid w:val="00845BE3"/>
    <w:rsid w:val="00845E1A"/>
    <w:rsid w:val="0084655B"/>
    <w:rsid w:val="00846CB9"/>
    <w:rsid w:val="00846DF4"/>
    <w:rsid w:val="00846FE7"/>
    <w:rsid w:val="0084761A"/>
    <w:rsid w:val="00847D83"/>
    <w:rsid w:val="008500C9"/>
    <w:rsid w:val="00851238"/>
    <w:rsid w:val="008519A9"/>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B44"/>
    <w:rsid w:val="00863C5D"/>
    <w:rsid w:val="00863D38"/>
    <w:rsid w:val="0086425C"/>
    <w:rsid w:val="00864588"/>
    <w:rsid w:val="00864932"/>
    <w:rsid w:val="00864DC3"/>
    <w:rsid w:val="00864E09"/>
    <w:rsid w:val="008654D0"/>
    <w:rsid w:val="00865F3B"/>
    <w:rsid w:val="0086607D"/>
    <w:rsid w:val="008669E1"/>
    <w:rsid w:val="00866E1D"/>
    <w:rsid w:val="008677FD"/>
    <w:rsid w:val="00867981"/>
    <w:rsid w:val="00867B26"/>
    <w:rsid w:val="00867F34"/>
    <w:rsid w:val="0087055F"/>
    <w:rsid w:val="008705D4"/>
    <w:rsid w:val="008706D4"/>
    <w:rsid w:val="0087077C"/>
    <w:rsid w:val="00870786"/>
    <w:rsid w:val="00870F8A"/>
    <w:rsid w:val="008719A4"/>
    <w:rsid w:val="00871D23"/>
    <w:rsid w:val="00871D26"/>
    <w:rsid w:val="00871FBC"/>
    <w:rsid w:val="00872804"/>
    <w:rsid w:val="00872DD4"/>
    <w:rsid w:val="00872DF0"/>
    <w:rsid w:val="00872E99"/>
    <w:rsid w:val="008735D7"/>
    <w:rsid w:val="00873921"/>
    <w:rsid w:val="008739E4"/>
    <w:rsid w:val="00873F47"/>
    <w:rsid w:val="00874312"/>
    <w:rsid w:val="0087437C"/>
    <w:rsid w:val="008743D3"/>
    <w:rsid w:val="008759A0"/>
    <w:rsid w:val="00875CD7"/>
    <w:rsid w:val="00876329"/>
    <w:rsid w:val="00876B4D"/>
    <w:rsid w:val="00876C18"/>
    <w:rsid w:val="00877943"/>
    <w:rsid w:val="00877F18"/>
    <w:rsid w:val="00880C86"/>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0EE3"/>
    <w:rsid w:val="00891245"/>
    <w:rsid w:val="008913FE"/>
    <w:rsid w:val="0089174C"/>
    <w:rsid w:val="0089185B"/>
    <w:rsid w:val="00891DA1"/>
    <w:rsid w:val="00892CFF"/>
    <w:rsid w:val="0089347C"/>
    <w:rsid w:val="00893E80"/>
    <w:rsid w:val="00894252"/>
    <w:rsid w:val="008947E4"/>
    <w:rsid w:val="00894A88"/>
    <w:rsid w:val="00895310"/>
    <w:rsid w:val="00895386"/>
    <w:rsid w:val="00896985"/>
    <w:rsid w:val="0089757A"/>
    <w:rsid w:val="008A0210"/>
    <w:rsid w:val="008A08E0"/>
    <w:rsid w:val="008A0B24"/>
    <w:rsid w:val="008A0B9C"/>
    <w:rsid w:val="008A166F"/>
    <w:rsid w:val="008A21FF"/>
    <w:rsid w:val="008A2698"/>
    <w:rsid w:val="008A28CA"/>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3FD"/>
    <w:rsid w:val="008A547F"/>
    <w:rsid w:val="008A54C7"/>
    <w:rsid w:val="008A618B"/>
    <w:rsid w:val="008A620C"/>
    <w:rsid w:val="008A646C"/>
    <w:rsid w:val="008A7618"/>
    <w:rsid w:val="008A76D3"/>
    <w:rsid w:val="008A77D8"/>
    <w:rsid w:val="008B0483"/>
    <w:rsid w:val="008B120C"/>
    <w:rsid w:val="008B2932"/>
    <w:rsid w:val="008B45A3"/>
    <w:rsid w:val="008B4D4B"/>
    <w:rsid w:val="008B5156"/>
    <w:rsid w:val="008B51A0"/>
    <w:rsid w:val="008B592A"/>
    <w:rsid w:val="008B5A3A"/>
    <w:rsid w:val="008B5D1A"/>
    <w:rsid w:val="008B61E2"/>
    <w:rsid w:val="008B6276"/>
    <w:rsid w:val="008B7465"/>
    <w:rsid w:val="008B7758"/>
    <w:rsid w:val="008B7B06"/>
    <w:rsid w:val="008B7B5C"/>
    <w:rsid w:val="008C035B"/>
    <w:rsid w:val="008C081A"/>
    <w:rsid w:val="008C08D7"/>
    <w:rsid w:val="008C0C99"/>
    <w:rsid w:val="008C10C9"/>
    <w:rsid w:val="008C1C27"/>
    <w:rsid w:val="008C1F0E"/>
    <w:rsid w:val="008C1FC4"/>
    <w:rsid w:val="008C2017"/>
    <w:rsid w:val="008C31C0"/>
    <w:rsid w:val="008C3A3B"/>
    <w:rsid w:val="008C3AA2"/>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D0E"/>
    <w:rsid w:val="008D2E1D"/>
    <w:rsid w:val="008D2EBF"/>
    <w:rsid w:val="008D3299"/>
    <w:rsid w:val="008D34F1"/>
    <w:rsid w:val="008D39D8"/>
    <w:rsid w:val="008D4B20"/>
    <w:rsid w:val="008D4FAD"/>
    <w:rsid w:val="008D517C"/>
    <w:rsid w:val="008D680E"/>
    <w:rsid w:val="008D6D1A"/>
    <w:rsid w:val="008E07F9"/>
    <w:rsid w:val="008E0927"/>
    <w:rsid w:val="008E0DC8"/>
    <w:rsid w:val="008E0E1F"/>
    <w:rsid w:val="008E10C0"/>
    <w:rsid w:val="008E1909"/>
    <w:rsid w:val="008E2A65"/>
    <w:rsid w:val="008E2AD6"/>
    <w:rsid w:val="008E2E80"/>
    <w:rsid w:val="008E30B6"/>
    <w:rsid w:val="008E3327"/>
    <w:rsid w:val="008E33E0"/>
    <w:rsid w:val="008E3C1B"/>
    <w:rsid w:val="008E3E1F"/>
    <w:rsid w:val="008E436E"/>
    <w:rsid w:val="008E459F"/>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5CA9"/>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0D5"/>
    <w:rsid w:val="00906431"/>
    <w:rsid w:val="00906481"/>
    <w:rsid w:val="00906939"/>
    <w:rsid w:val="00906A8B"/>
    <w:rsid w:val="00906C12"/>
    <w:rsid w:val="00906E58"/>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4EEC"/>
    <w:rsid w:val="009155B4"/>
    <w:rsid w:val="009156B9"/>
    <w:rsid w:val="00916079"/>
    <w:rsid w:val="009164BD"/>
    <w:rsid w:val="0091691E"/>
    <w:rsid w:val="00916FCC"/>
    <w:rsid w:val="00917191"/>
    <w:rsid w:val="00917956"/>
    <w:rsid w:val="00917CE9"/>
    <w:rsid w:val="00917E2D"/>
    <w:rsid w:val="0092027E"/>
    <w:rsid w:val="00920BF2"/>
    <w:rsid w:val="00920F49"/>
    <w:rsid w:val="0092137F"/>
    <w:rsid w:val="00922010"/>
    <w:rsid w:val="00922060"/>
    <w:rsid w:val="0092265D"/>
    <w:rsid w:val="009226F0"/>
    <w:rsid w:val="0092270D"/>
    <w:rsid w:val="0092272E"/>
    <w:rsid w:val="009227F2"/>
    <w:rsid w:val="00922BFE"/>
    <w:rsid w:val="009237EC"/>
    <w:rsid w:val="00923BD4"/>
    <w:rsid w:val="0092533B"/>
    <w:rsid w:val="0092560F"/>
    <w:rsid w:val="00925846"/>
    <w:rsid w:val="00925878"/>
    <w:rsid w:val="00925CBD"/>
    <w:rsid w:val="00927AAE"/>
    <w:rsid w:val="00927FE2"/>
    <w:rsid w:val="00931BD9"/>
    <w:rsid w:val="00932130"/>
    <w:rsid w:val="00932952"/>
    <w:rsid w:val="00933106"/>
    <w:rsid w:val="00933367"/>
    <w:rsid w:val="00933E80"/>
    <w:rsid w:val="00934396"/>
    <w:rsid w:val="009349BB"/>
    <w:rsid w:val="00935A7F"/>
    <w:rsid w:val="00936E62"/>
    <w:rsid w:val="00940C00"/>
    <w:rsid w:val="00940D61"/>
    <w:rsid w:val="0094160F"/>
    <w:rsid w:val="00941636"/>
    <w:rsid w:val="009417D5"/>
    <w:rsid w:val="00942743"/>
    <w:rsid w:val="00942D57"/>
    <w:rsid w:val="009433F1"/>
    <w:rsid w:val="009436AF"/>
    <w:rsid w:val="00943742"/>
    <w:rsid w:val="00943A35"/>
    <w:rsid w:val="0094403B"/>
    <w:rsid w:val="00944A5E"/>
    <w:rsid w:val="0094503B"/>
    <w:rsid w:val="0094555B"/>
    <w:rsid w:val="009455CF"/>
    <w:rsid w:val="00945630"/>
    <w:rsid w:val="00945C05"/>
    <w:rsid w:val="00946815"/>
    <w:rsid w:val="00946945"/>
    <w:rsid w:val="00947634"/>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1D0"/>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6D3E"/>
    <w:rsid w:val="00977455"/>
    <w:rsid w:val="00977A89"/>
    <w:rsid w:val="00977F6E"/>
    <w:rsid w:val="00980477"/>
    <w:rsid w:val="0098062F"/>
    <w:rsid w:val="009817BF"/>
    <w:rsid w:val="00981EA3"/>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B7E"/>
    <w:rsid w:val="00994DCA"/>
    <w:rsid w:val="009955D8"/>
    <w:rsid w:val="00995692"/>
    <w:rsid w:val="00995B06"/>
    <w:rsid w:val="00995E3B"/>
    <w:rsid w:val="0099603E"/>
    <w:rsid w:val="009965BD"/>
    <w:rsid w:val="00996BDC"/>
    <w:rsid w:val="009970DD"/>
    <w:rsid w:val="009977EF"/>
    <w:rsid w:val="009A005D"/>
    <w:rsid w:val="009A0393"/>
    <w:rsid w:val="009A0FAB"/>
    <w:rsid w:val="009A0FBA"/>
    <w:rsid w:val="009A13D5"/>
    <w:rsid w:val="009A1601"/>
    <w:rsid w:val="009A1C6E"/>
    <w:rsid w:val="009A1F67"/>
    <w:rsid w:val="009A24C8"/>
    <w:rsid w:val="009A257B"/>
    <w:rsid w:val="009A2F3C"/>
    <w:rsid w:val="009A3BAC"/>
    <w:rsid w:val="009A42E3"/>
    <w:rsid w:val="009A462D"/>
    <w:rsid w:val="009A48CF"/>
    <w:rsid w:val="009A4D84"/>
    <w:rsid w:val="009A58CF"/>
    <w:rsid w:val="009A5CBA"/>
    <w:rsid w:val="009A6274"/>
    <w:rsid w:val="009A627F"/>
    <w:rsid w:val="009A62D5"/>
    <w:rsid w:val="009A645B"/>
    <w:rsid w:val="009A71C9"/>
    <w:rsid w:val="009A747D"/>
    <w:rsid w:val="009A755E"/>
    <w:rsid w:val="009B0D91"/>
    <w:rsid w:val="009B3104"/>
    <w:rsid w:val="009B396D"/>
    <w:rsid w:val="009B3AC2"/>
    <w:rsid w:val="009B3BD4"/>
    <w:rsid w:val="009B4103"/>
    <w:rsid w:val="009B44CE"/>
    <w:rsid w:val="009B45BC"/>
    <w:rsid w:val="009B4A4D"/>
    <w:rsid w:val="009B4D82"/>
    <w:rsid w:val="009B4DF4"/>
    <w:rsid w:val="009B4E5C"/>
    <w:rsid w:val="009B564E"/>
    <w:rsid w:val="009B63E2"/>
    <w:rsid w:val="009B6662"/>
    <w:rsid w:val="009B6871"/>
    <w:rsid w:val="009B6F63"/>
    <w:rsid w:val="009B6F97"/>
    <w:rsid w:val="009B7AA5"/>
    <w:rsid w:val="009B7ADC"/>
    <w:rsid w:val="009B7B75"/>
    <w:rsid w:val="009B7E87"/>
    <w:rsid w:val="009C0587"/>
    <w:rsid w:val="009C1754"/>
    <w:rsid w:val="009C205A"/>
    <w:rsid w:val="009C273D"/>
    <w:rsid w:val="009C2BC5"/>
    <w:rsid w:val="009C2DAB"/>
    <w:rsid w:val="009C30B2"/>
    <w:rsid w:val="009C403E"/>
    <w:rsid w:val="009C4923"/>
    <w:rsid w:val="009C5410"/>
    <w:rsid w:val="009C5948"/>
    <w:rsid w:val="009C5A31"/>
    <w:rsid w:val="009C62EF"/>
    <w:rsid w:val="009C6698"/>
    <w:rsid w:val="009C742A"/>
    <w:rsid w:val="009C78AC"/>
    <w:rsid w:val="009C7B8C"/>
    <w:rsid w:val="009D111B"/>
    <w:rsid w:val="009D1829"/>
    <w:rsid w:val="009D2044"/>
    <w:rsid w:val="009D2ACB"/>
    <w:rsid w:val="009D34E4"/>
    <w:rsid w:val="009D376A"/>
    <w:rsid w:val="009D378A"/>
    <w:rsid w:val="009D3E2F"/>
    <w:rsid w:val="009D492B"/>
    <w:rsid w:val="009D4D49"/>
    <w:rsid w:val="009D4F5A"/>
    <w:rsid w:val="009D4FF0"/>
    <w:rsid w:val="009D5262"/>
    <w:rsid w:val="009D5BB6"/>
    <w:rsid w:val="009D62ED"/>
    <w:rsid w:val="009D63A0"/>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A1D"/>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5C6"/>
    <w:rsid w:val="009F3B1B"/>
    <w:rsid w:val="009F3C3D"/>
    <w:rsid w:val="009F6B3A"/>
    <w:rsid w:val="009F753B"/>
    <w:rsid w:val="009F7BDB"/>
    <w:rsid w:val="009F7C5C"/>
    <w:rsid w:val="009F7DAD"/>
    <w:rsid w:val="00A00254"/>
    <w:rsid w:val="00A0026D"/>
    <w:rsid w:val="00A0039D"/>
    <w:rsid w:val="00A0060F"/>
    <w:rsid w:val="00A00C53"/>
    <w:rsid w:val="00A021CA"/>
    <w:rsid w:val="00A02D6D"/>
    <w:rsid w:val="00A03268"/>
    <w:rsid w:val="00A04232"/>
    <w:rsid w:val="00A04367"/>
    <w:rsid w:val="00A047A0"/>
    <w:rsid w:val="00A047D2"/>
    <w:rsid w:val="00A048A8"/>
    <w:rsid w:val="00A04968"/>
    <w:rsid w:val="00A04DCB"/>
    <w:rsid w:val="00A05B47"/>
    <w:rsid w:val="00A06DB0"/>
    <w:rsid w:val="00A077EA"/>
    <w:rsid w:val="00A079D6"/>
    <w:rsid w:val="00A10FBB"/>
    <w:rsid w:val="00A110BC"/>
    <w:rsid w:val="00A11BA9"/>
    <w:rsid w:val="00A12492"/>
    <w:rsid w:val="00A1314B"/>
    <w:rsid w:val="00A13708"/>
    <w:rsid w:val="00A13DD6"/>
    <w:rsid w:val="00A13E54"/>
    <w:rsid w:val="00A1420D"/>
    <w:rsid w:val="00A144B1"/>
    <w:rsid w:val="00A147FB"/>
    <w:rsid w:val="00A149B8"/>
    <w:rsid w:val="00A15385"/>
    <w:rsid w:val="00A164E3"/>
    <w:rsid w:val="00A16D58"/>
    <w:rsid w:val="00A16D7C"/>
    <w:rsid w:val="00A16EE6"/>
    <w:rsid w:val="00A1710E"/>
    <w:rsid w:val="00A17F63"/>
    <w:rsid w:val="00A200EF"/>
    <w:rsid w:val="00A2072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5F2C"/>
    <w:rsid w:val="00A264A9"/>
    <w:rsid w:val="00A2663B"/>
    <w:rsid w:val="00A26849"/>
    <w:rsid w:val="00A269B0"/>
    <w:rsid w:val="00A27785"/>
    <w:rsid w:val="00A278BC"/>
    <w:rsid w:val="00A30187"/>
    <w:rsid w:val="00A30AB0"/>
    <w:rsid w:val="00A30C0E"/>
    <w:rsid w:val="00A319C8"/>
    <w:rsid w:val="00A320BF"/>
    <w:rsid w:val="00A33041"/>
    <w:rsid w:val="00A33EF5"/>
    <w:rsid w:val="00A34314"/>
    <w:rsid w:val="00A3448A"/>
    <w:rsid w:val="00A35160"/>
    <w:rsid w:val="00A35469"/>
    <w:rsid w:val="00A35D03"/>
    <w:rsid w:val="00A36297"/>
    <w:rsid w:val="00A366A5"/>
    <w:rsid w:val="00A36EAD"/>
    <w:rsid w:val="00A3755F"/>
    <w:rsid w:val="00A37E7B"/>
    <w:rsid w:val="00A40390"/>
    <w:rsid w:val="00A408D4"/>
    <w:rsid w:val="00A40E1E"/>
    <w:rsid w:val="00A419C2"/>
    <w:rsid w:val="00A41E2B"/>
    <w:rsid w:val="00A42250"/>
    <w:rsid w:val="00A42296"/>
    <w:rsid w:val="00A4252A"/>
    <w:rsid w:val="00A4264A"/>
    <w:rsid w:val="00A43013"/>
    <w:rsid w:val="00A4318D"/>
    <w:rsid w:val="00A43E2C"/>
    <w:rsid w:val="00A43ECE"/>
    <w:rsid w:val="00A453DB"/>
    <w:rsid w:val="00A45AD5"/>
    <w:rsid w:val="00A45B74"/>
    <w:rsid w:val="00A45BB0"/>
    <w:rsid w:val="00A4664F"/>
    <w:rsid w:val="00A4665B"/>
    <w:rsid w:val="00A4678B"/>
    <w:rsid w:val="00A469EB"/>
    <w:rsid w:val="00A469ED"/>
    <w:rsid w:val="00A46A95"/>
    <w:rsid w:val="00A46F17"/>
    <w:rsid w:val="00A47A09"/>
    <w:rsid w:val="00A50156"/>
    <w:rsid w:val="00A50813"/>
    <w:rsid w:val="00A50F41"/>
    <w:rsid w:val="00A5140E"/>
    <w:rsid w:val="00A51E32"/>
    <w:rsid w:val="00A51F20"/>
    <w:rsid w:val="00A51FE3"/>
    <w:rsid w:val="00A52138"/>
    <w:rsid w:val="00A522DB"/>
    <w:rsid w:val="00A523A0"/>
    <w:rsid w:val="00A525A0"/>
    <w:rsid w:val="00A52B3E"/>
    <w:rsid w:val="00A52E1D"/>
    <w:rsid w:val="00A52F16"/>
    <w:rsid w:val="00A5341A"/>
    <w:rsid w:val="00A53808"/>
    <w:rsid w:val="00A54350"/>
    <w:rsid w:val="00A55BEB"/>
    <w:rsid w:val="00A55EE6"/>
    <w:rsid w:val="00A56674"/>
    <w:rsid w:val="00A601E5"/>
    <w:rsid w:val="00A60DBF"/>
    <w:rsid w:val="00A6126F"/>
    <w:rsid w:val="00A61499"/>
    <w:rsid w:val="00A62703"/>
    <w:rsid w:val="00A62A61"/>
    <w:rsid w:val="00A62C1F"/>
    <w:rsid w:val="00A63483"/>
    <w:rsid w:val="00A647D1"/>
    <w:rsid w:val="00A64DD4"/>
    <w:rsid w:val="00A65760"/>
    <w:rsid w:val="00A65943"/>
    <w:rsid w:val="00A660AC"/>
    <w:rsid w:val="00A66720"/>
    <w:rsid w:val="00A66C13"/>
    <w:rsid w:val="00A670EF"/>
    <w:rsid w:val="00A67D49"/>
    <w:rsid w:val="00A67E6C"/>
    <w:rsid w:val="00A705D7"/>
    <w:rsid w:val="00A71B99"/>
    <w:rsid w:val="00A71E0A"/>
    <w:rsid w:val="00A7246D"/>
    <w:rsid w:val="00A72E81"/>
    <w:rsid w:val="00A7365F"/>
    <w:rsid w:val="00A73989"/>
    <w:rsid w:val="00A739D0"/>
    <w:rsid w:val="00A73D7E"/>
    <w:rsid w:val="00A746CE"/>
    <w:rsid w:val="00A74F7D"/>
    <w:rsid w:val="00A754EE"/>
    <w:rsid w:val="00A76000"/>
    <w:rsid w:val="00A761D4"/>
    <w:rsid w:val="00A763C1"/>
    <w:rsid w:val="00A77005"/>
    <w:rsid w:val="00A773F0"/>
    <w:rsid w:val="00A776B4"/>
    <w:rsid w:val="00A77EC4"/>
    <w:rsid w:val="00A80633"/>
    <w:rsid w:val="00A807B8"/>
    <w:rsid w:val="00A81391"/>
    <w:rsid w:val="00A82369"/>
    <w:rsid w:val="00A83B47"/>
    <w:rsid w:val="00A8445F"/>
    <w:rsid w:val="00A852ED"/>
    <w:rsid w:val="00A8531C"/>
    <w:rsid w:val="00A85A38"/>
    <w:rsid w:val="00A85D63"/>
    <w:rsid w:val="00A869D9"/>
    <w:rsid w:val="00A8722D"/>
    <w:rsid w:val="00A877A9"/>
    <w:rsid w:val="00A90C69"/>
    <w:rsid w:val="00A91F23"/>
    <w:rsid w:val="00A920C7"/>
    <w:rsid w:val="00A92879"/>
    <w:rsid w:val="00A92F5D"/>
    <w:rsid w:val="00A93D59"/>
    <w:rsid w:val="00A93D5C"/>
    <w:rsid w:val="00A95294"/>
    <w:rsid w:val="00A9544C"/>
    <w:rsid w:val="00A956A5"/>
    <w:rsid w:val="00A9594B"/>
    <w:rsid w:val="00A96357"/>
    <w:rsid w:val="00A979EE"/>
    <w:rsid w:val="00A97EE2"/>
    <w:rsid w:val="00AA016F"/>
    <w:rsid w:val="00AA05E2"/>
    <w:rsid w:val="00AA0EAB"/>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21C5"/>
    <w:rsid w:val="00AB3137"/>
    <w:rsid w:val="00AB336A"/>
    <w:rsid w:val="00AB3B29"/>
    <w:rsid w:val="00AB4AB8"/>
    <w:rsid w:val="00AB4BAA"/>
    <w:rsid w:val="00AB5435"/>
    <w:rsid w:val="00AB5469"/>
    <w:rsid w:val="00AB655E"/>
    <w:rsid w:val="00AB693B"/>
    <w:rsid w:val="00AB6EAE"/>
    <w:rsid w:val="00AB7DA2"/>
    <w:rsid w:val="00AC007F"/>
    <w:rsid w:val="00AC0D21"/>
    <w:rsid w:val="00AC158C"/>
    <w:rsid w:val="00AC1AB7"/>
    <w:rsid w:val="00AC1D55"/>
    <w:rsid w:val="00AC2ECD"/>
    <w:rsid w:val="00AC3119"/>
    <w:rsid w:val="00AC38AE"/>
    <w:rsid w:val="00AC49AC"/>
    <w:rsid w:val="00AC49FB"/>
    <w:rsid w:val="00AC5199"/>
    <w:rsid w:val="00AC5569"/>
    <w:rsid w:val="00AC58FA"/>
    <w:rsid w:val="00AC5A10"/>
    <w:rsid w:val="00AC5B90"/>
    <w:rsid w:val="00AC5F49"/>
    <w:rsid w:val="00AC630A"/>
    <w:rsid w:val="00AC6962"/>
    <w:rsid w:val="00AC76DF"/>
    <w:rsid w:val="00AC786A"/>
    <w:rsid w:val="00AD0460"/>
    <w:rsid w:val="00AD0A59"/>
    <w:rsid w:val="00AD0AA3"/>
    <w:rsid w:val="00AD0B4E"/>
    <w:rsid w:val="00AD1023"/>
    <w:rsid w:val="00AD1262"/>
    <w:rsid w:val="00AD129F"/>
    <w:rsid w:val="00AD17E6"/>
    <w:rsid w:val="00AD198E"/>
    <w:rsid w:val="00AD19F9"/>
    <w:rsid w:val="00AD1A54"/>
    <w:rsid w:val="00AD1BCB"/>
    <w:rsid w:val="00AD20C2"/>
    <w:rsid w:val="00AD2100"/>
    <w:rsid w:val="00AD2423"/>
    <w:rsid w:val="00AD3535"/>
    <w:rsid w:val="00AD3DC4"/>
    <w:rsid w:val="00AD3F94"/>
    <w:rsid w:val="00AD4389"/>
    <w:rsid w:val="00AD4A5A"/>
    <w:rsid w:val="00AD5247"/>
    <w:rsid w:val="00AD5A3A"/>
    <w:rsid w:val="00AD5F33"/>
    <w:rsid w:val="00AD6059"/>
    <w:rsid w:val="00AD6BCC"/>
    <w:rsid w:val="00AD748F"/>
    <w:rsid w:val="00AD7ABF"/>
    <w:rsid w:val="00AD7D2A"/>
    <w:rsid w:val="00AD7F4A"/>
    <w:rsid w:val="00AE01BF"/>
    <w:rsid w:val="00AE0416"/>
    <w:rsid w:val="00AE0455"/>
    <w:rsid w:val="00AE0A60"/>
    <w:rsid w:val="00AE150B"/>
    <w:rsid w:val="00AE1722"/>
    <w:rsid w:val="00AE27AC"/>
    <w:rsid w:val="00AE2C4B"/>
    <w:rsid w:val="00AE34E7"/>
    <w:rsid w:val="00AE360D"/>
    <w:rsid w:val="00AE39D2"/>
    <w:rsid w:val="00AE3D3C"/>
    <w:rsid w:val="00AE3FA0"/>
    <w:rsid w:val="00AE40E0"/>
    <w:rsid w:val="00AE4B1E"/>
    <w:rsid w:val="00AE4DBA"/>
    <w:rsid w:val="00AE4F07"/>
    <w:rsid w:val="00AE5783"/>
    <w:rsid w:val="00AE71F0"/>
    <w:rsid w:val="00AE7707"/>
    <w:rsid w:val="00AF1C5D"/>
    <w:rsid w:val="00AF1E22"/>
    <w:rsid w:val="00AF271A"/>
    <w:rsid w:val="00AF3219"/>
    <w:rsid w:val="00AF42D7"/>
    <w:rsid w:val="00AF474B"/>
    <w:rsid w:val="00AF4AFF"/>
    <w:rsid w:val="00AF6399"/>
    <w:rsid w:val="00AF643F"/>
    <w:rsid w:val="00AF6DA0"/>
    <w:rsid w:val="00B006FE"/>
    <w:rsid w:val="00B007CB"/>
    <w:rsid w:val="00B00A65"/>
    <w:rsid w:val="00B00BFB"/>
    <w:rsid w:val="00B02AA9"/>
    <w:rsid w:val="00B02D93"/>
    <w:rsid w:val="00B02FA3"/>
    <w:rsid w:val="00B03281"/>
    <w:rsid w:val="00B05084"/>
    <w:rsid w:val="00B05A93"/>
    <w:rsid w:val="00B070ED"/>
    <w:rsid w:val="00B10EEB"/>
    <w:rsid w:val="00B1118E"/>
    <w:rsid w:val="00B11356"/>
    <w:rsid w:val="00B11379"/>
    <w:rsid w:val="00B1177A"/>
    <w:rsid w:val="00B11D83"/>
    <w:rsid w:val="00B12447"/>
    <w:rsid w:val="00B132FF"/>
    <w:rsid w:val="00B143FA"/>
    <w:rsid w:val="00B146E4"/>
    <w:rsid w:val="00B15781"/>
    <w:rsid w:val="00B157F9"/>
    <w:rsid w:val="00B159ED"/>
    <w:rsid w:val="00B161A5"/>
    <w:rsid w:val="00B168FB"/>
    <w:rsid w:val="00B169C0"/>
    <w:rsid w:val="00B17846"/>
    <w:rsid w:val="00B17D61"/>
    <w:rsid w:val="00B200EB"/>
    <w:rsid w:val="00B20256"/>
    <w:rsid w:val="00B206FF"/>
    <w:rsid w:val="00B20D09"/>
    <w:rsid w:val="00B20DD9"/>
    <w:rsid w:val="00B21D5E"/>
    <w:rsid w:val="00B223A0"/>
    <w:rsid w:val="00B22634"/>
    <w:rsid w:val="00B2315D"/>
    <w:rsid w:val="00B231A3"/>
    <w:rsid w:val="00B23473"/>
    <w:rsid w:val="00B23755"/>
    <w:rsid w:val="00B23B96"/>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9F3"/>
    <w:rsid w:val="00B30D68"/>
    <w:rsid w:val="00B318DF"/>
    <w:rsid w:val="00B31A5E"/>
    <w:rsid w:val="00B32210"/>
    <w:rsid w:val="00B3262E"/>
    <w:rsid w:val="00B32BC1"/>
    <w:rsid w:val="00B32C42"/>
    <w:rsid w:val="00B337BC"/>
    <w:rsid w:val="00B34A46"/>
    <w:rsid w:val="00B35997"/>
    <w:rsid w:val="00B3635D"/>
    <w:rsid w:val="00B36F25"/>
    <w:rsid w:val="00B36F3A"/>
    <w:rsid w:val="00B372AA"/>
    <w:rsid w:val="00B40445"/>
    <w:rsid w:val="00B41888"/>
    <w:rsid w:val="00B41D60"/>
    <w:rsid w:val="00B436B7"/>
    <w:rsid w:val="00B44A42"/>
    <w:rsid w:val="00B44B37"/>
    <w:rsid w:val="00B45A52"/>
    <w:rsid w:val="00B46175"/>
    <w:rsid w:val="00B477B8"/>
    <w:rsid w:val="00B47803"/>
    <w:rsid w:val="00B4791A"/>
    <w:rsid w:val="00B47C29"/>
    <w:rsid w:val="00B47D21"/>
    <w:rsid w:val="00B501C6"/>
    <w:rsid w:val="00B50916"/>
    <w:rsid w:val="00B51008"/>
    <w:rsid w:val="00B51031"/>
    <w:rsid w:val="00B5183B"/>
    <w:rsid w:val="00B51C91"/>
    <w:rsid w:val="00B51D73"/>
    <w:rsid w:val="00B52318"/>
    <w:rsid w:val="00B5286A"/>
    <w:rsid w:val="00B53485"/>
    <w:rsid w:val="00B537CE"/>
    <w:rsid w:val="00B540A4"/>
    <w:rsid w:val="00B54858"/>
    <w:rsid w:val="00B549CB"/>
    <w:rsid w:val="00B57004"/>
    <w:rsid w:val="00B57291"/>
    <w:rsid w:val="00B575E0"/>
    <w:rsid w:val="00B57A4E"/>
    <w:rsid w:val="00B57B83"/>
    <w:rsid w:val="00B57D38"/>
    <w:rsid w:val="00B57D49"/>
    <w:rsid w:val="00B57FF9"/>
    <w:rsid w:val="00B60BB3"/>
    <w:rsid w:val="00B61DFF"/>
    <w:rsid w:val="00B62BEF"/>
    <w:rsid w:val="00B63412"/>
    <w:rsid w:val="00B63658"/>
    <w:rsid w:val="00B63B96"/>
    <w:rsid w:val="00B63CEF"/>
    <w:rsid w:val="00B64A5E"/>
    <w:rsid w:val="00B64B37"/>
    <w:rsid w:val="00B64C49"/>
    <w:rsid w:val="00B6560B"/>
    <w:rsid w:val="00B66456"/>
    <w:rsid w:val="00B664C7"/>
    <w:rsid w:val="00B66F4E"/>
    <w:rsid w:val="00B67160"/>
    <w:rsid w:val="00B67EAD"/>
    <w:rsid w:val="00B7019D"/>
    <w:rsid w:val="00B72074"/>
    <w:rsid w:val="00B7285B"/>
    <w:rsid w:val="00B72868"/>
    <w:rsid w:val="00B7331C"/>
    <w:rsid w:val="00B73583"/>
    <w:rsid w:val="00B739F6"/>
    <w:rsid w:val="00B73D30"/>
    <w:rsid w:val="00B73DDC"/>
    <w:rsid w:val="00B74AA1"/>
    <w:rsid w:val="00B76272"/>
    <w:rsid w:val="00B76D2A"/>
    <w:rsid w:val="00B777F2"/>
    <w:rsid w:val="00B77FFB"/>
    <w:rsid w:val="00B8122D"/>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3E4"/>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092A"/>
    <w:rsid w:val="00BA147C"/>
    <w:rsid w:val="00BA1EFD"/>
    <w:rsid w:val="00BA2280"/>
    <w:rsid w:val="00BA2A08"/>
    <w:rsid w:val="00BA33E1"/>
    <w:rsid w:val="00BA3A9A"/>
    <w:rsid w:val="00BA3FDC"/>
    <w:rsid w:val="00BA4DED"/>
    <w:rsid w:val="00BA4E8B"/>
    <w:rsid w:val="00BA5484"/>
    <w:rsid w:val="00BA55FB"/>
    <w:rsid w:val="00BA56D2"/>
    <w:rsid w:val="00BA5887"/>
    <w:rsid w:val="00BA58F5"/>
    <w:rsid w:val="00BA6169"/>
    <w:rsid w:val="00BA70BB"/>
    <w:rsid w:val="00BA76E0"/>
    <w:rsid w:val="00BB03D6"/>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7D6"/>
    <w:rsid w:val="00BC0979"/>
    <w:rsid w:val="00BC0BC7"/>
    <w:rsid w:val="00BC0CE6"/>
    <w:rsid w:val="00BC0F31"/>
    <w:rsid w:val="00BC0FC0"/>
    <w:rsid w:val="00BC0FDC"/>
    <w:rsid w:val="00BC12B0"/>
    <w:rsid w:val="00BC1353"/>
    <w:rsid w:val="00BC1A21"/>
    <w:rsid w:val="00BC1B66"/>
    <w:rsid w:val="00BC4D2E"/>
    <w:rsid w:val="00BC4E54"/>
    <w:rsid w:val="00BC74D1"/>
    <w:rsid w:val="00BD0073"/>
    <w:rsid w:val="00BD3113"/>
    <w:rsid w:val="00BD48AC"/>
    <w:rsid w:val="00BD4AE4"/>
    <w:rsid w:val="00BD55BA"/>
    <w:rsid w:val="00BD5762"/>
    <w:rsid w:val="00BD5F1A"/>
    <w:rsid w:val="00BD7DE3"/>
    <w:rsid w:val="00BE0254"/>
    <w:rsid w:val="00BE079A"/>
    <w:rsid w:val="00BE1234"/>
    <w:rsid w:val="00BE1583"/>
    <w:rsid w:val="00BE1C72"/>
    <w:rsid w:val="00BE1CD1"/>
    <w:rsid w:val="00BE260D"/>
    <w:rsid w:val="00BE280A"/>
    <w:rsid w:val="00BE29A9"/>
    <w:rsid w:val="00BE2FA6"/>
    <w:rsid w:val="00BE333F"/>
    <w:rsid w:val="00BE35D4"/>
    <w:rsid w:val="00BE4265"/>
    <w:rsid w:val="00BE514C"/>
    <w:rsid w:val="00BE542E"/>
    <w:rsid w:val="00BE550C"/>
    <w:rsid w:val="00BE5CFC"/>
    <w:rsid w:val="00BE6F79"/>
    <w:rsid w:val="00BE7406"/>
    <w:rsid w:val="00BE7603"/>
    <w:rsid w:val="00BE78D7"/>
    <w:rsid w:val="00BF17FD"/>
    <w:rsid w:val="00BF192B"/>
    <w:rsid w:val="00BF1EDF"/>
    <w:rsid w:val="00BF3279"/>
    <w:rsid w:val="00BF3F37"/>
    <w:rsid w:val="00BF4BBF"/>
    <w:rsid w:val="00BF512B"/>
    <w:rsid w:val="00BF51F4"/>
    <w:rsid w:val="00BF6454"/>
    <w:rsid w:val="00BF657B"/>
    <w:rsid w:val="00BF6A16"/>
    <w:rsid w:val="00BF6EEA"/>
    <w:rsid w:val="00BF6FD7"/>
    <w:rsid w:val="00BF74C7"/>
    <w:rsid w:val="00BF7A1D"/>
    <w:rsid w:val="00C00390"/>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5C7E"/>
    <w:rsid w:val="00C06071"/>
    <w:rsid w:val="00C07377"/>
    <w:rsid w:val="00C0744C"/>
    <w:rsid w:val="00C10478"/>
    <w:rsid w:val="00C109BC"/>
    <w:rsid w:val="00C1107B"/>
    <w:rsid w:val="00C11103"/>
    <w:rsid w:val="00C11633"/>
    <w:rsid w:val="00C11E79"/>
    <w:rsid w:val="00C12107"/>
    <w:rsid w:val="00C13962"/>
    <w:rsid w:val="00C14011"/>
    <w:rsid w:val="00C146FE"/>
    <w:rsid w:val="00C14D4B"/>
    <w:rsid w:val="00C154BB"/>
    <w:rsid w:val="00C15D1A"/>
    <w:rsid w:val="00C1608A"/>
    <w:rsid w:val="00C16380"/>
    <w:rsid w:val="00C16757"/>
    <w:rsid w:val="00C17316"/>
    <w:rsid w:val="00C2001A"/>
    <w:rsid w:val="00C226CD"/>
    <w:rsid w:val="00C22A66"/>
    <w:rsid w:val="00C239B2"/>
    <w:rsid w:val="00C23EAD"/>
    <w:rsid w:val="00C24AA4"/>
    <w:rsid w:val="00C24D21"/>
    <w:rsid w:val="00C2567C"/>
    <w:rsid w:val="00C26007"/>
    <w:rsid w:val="00C279B5"/>
    <w:rsid w:val="00C27C45"/>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50B"/>
    <w:rsid w:val="00C4082F"/>
    <w:rsid w:val="00C40976"/>
    <w:rsid w:val="00C41535"/>
    <w:rsid w:val="00C41EB7"/>
    <w:rsid w:val="00C43A6C"/>
    <w:rsid w:val="00C43FCC"/>
    <w:rsid w:val="00C44972"/>
    <w:rsid w:val="00C45280"/>
    <w:rsid w:val="00C45739"/>
    <w:rsid w:val="00C45F08"/>
    <w:rsid w:val="00C46B7B"/>
    <w:rsid w:val="00C47E22"/>
    <w:rsid w:val="00C500B5"/>
    <w:rsid w:val="00C5010D"/>
    <w:rsid w:val="00C50632"/>
    <w:rsid w:val="00C50654"/>
    <w:rsid w:val="00C5097D"/>
    <w:rsid w:val="00C5127D"/>
    <w:rsid w:val="00C515C8"/>
    <w:rsid w:val="00C5269D"/>
    <w:rsid w:val="00C52B72"/>
    <w:rsid w:val="00C52FD2"/>
    <w:rsid w:val="00C537C2"/>
    <w:rsid w:val="00C53AD2"/>
    <w:rsid w:val="00C53E2E"/>
    <w:rsid w:val="00C53FA7"/>
    <w:rsid w:val="00C54995"/>
    <w:rsid w:val="00C54D41"/>
    <w:rsid w:val="00C54D88"/>
    <w:rsid w:val="00C54DFD"/>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329"/>
    <w:rsid w:val="00C64672"/>
    <w:rsid w:val="00C654C6"/>
    <w:rsid w:val="00C65560"/>
    <w:rsid w:val="00C65765"/>
    <w:rsid w:val="00C65EBC"/>
    <w:rsid w:val="00C65F0C"/>
    <w:rsid w:val="00C66472"/>
    <w:rsid w:val="00C668F7"/>
    <w:rsid w:val="00C6692D"/>
    <w:rsid w:val="00C671CA"/>
    <w:rsid w:val="00C67D98"/>
    <w:rsid w:val="00C70697"/>
    <w:rsid w:val="00C70D2F"/>
    <w:rsid w:val="00C71D39"/>
    <w:rsid w:val="00C728F3"/>
    <w:rsid w:val="00C72EF4"/>
    <w:rsid w:val="00C72F4E"/>
    <w:rsid w:val="00C73CCB"/>
    <w:rsid w:val="00C7412A"/>
    <w:rsid w:val="00C754E8"/>
    <w:rsid w:val="00C755E3"/>
    <w:rsid w:val="00C75D2F"/>
    <w:rsid w:val="00C76D0F"/>
    <w:rsid w:val="00C76D90"/>
    <w:rsid w:val="00C76E3C"/>
    <w:rsid w:val="00C77624"/>
    <w:rsid w:val="00C8085D"/>
    <w:rsid w:val="00C8114D"/>
    <w:rsid w:val="00C81568"/>
    <w:rsid w:val="00C81AA6"/>
    <w:rsid w:val="00C82387"/>
    <w:rsid w:val="00C82773"/>
    <w:rsid w:val="00C82DFE"/>
    <w:rsid w:val="00C830E3"/>
    <w:rsid w:val="00C83A87"/>
    <w:rsid w:val="00C84042"/>
    <w:rsid w:val="00C84C4B"/>
    <w:rsid w:val="00C857B3"/>
    <w:rsid w:val="00C85DC0"/>
    <w:rsid w:val="00C860EE"/>
    <w:rsid w:val="00C86CFF"/>
    <w:rsid w:val="00C86D95"/>
    <w:rsid w:val="00C87AD6"/>
    <w:rsid w:val="00C87B8F"/>
    <w:rsid w:val="00C9027A"/>
    <w:rsid w:val="00C9068E"/>
    <w:rsid w:val="00C90B1C"/>
    <w:rsid w:val="00C91176"/>
    <w:rsid w:val="00C929F7"/>
    <w:rsid w:val="00C93490"/>
    <w:rsid w:val="00C93BB1"/>
    <w:rsid w:val="00C93BC6"/>
    <w:rsid w:val="00C93C4B"/>
    <w:rsid w:val="00C94083"/>
    <w:rsid w:val="00C944AB"/>
    <w:rsid w:val="00C9469F"/>
    <w:rsid w:val="00C94773"/>
    <w:rsid w:val="00C95B40"/>
    <w:rsid w:val="00C966F9"/>
    <w:rsid w:val="00C96B2C"/>
    <w:rsid w:val="00C96BEF"/>
    <w:rsid w:val="00C96F95"/>
    <w:rsid w:val="00C97567"/>
    <w:rsid w:val="00C97652"/>
    <w:rsid w:val="00C97A37"/>
    <w:rsid w:val="00C97A5F"/>
    <w:rsid w:val="00C97EA2"/>
    <w:rsid w:val="00CA0036"/>
    <w:rsid w:val="00CA0A65"/>
    <w:rsid w:val="00CA1638"/>
    <w:rsid w:val="00CA17EF"/>
    <w:rsid w:val="00CA1ED8"/>
    <w:rsid w:val="00CA260B"/>
    <w:rsid w:val="00CA29DE"/>
    <w:rsid w:val="00CA2CE3"/>
    <w:rsid w:val="00CA38D6"/>
    <w:rsid w:val="00CA39A2"/>
    <w:rsid w:val="00CA3A68"/>
    <w:rsid w:val="00CA3DFD"/>
    <w:rsid w:val="00CA3E47"/>
    <w:rsid w:val="00CA3FA1"/>
    <w:rsid w:val="00CA4CB8"/>
    <w:rsid w:val="00CA4E1A"/>
    <w:rsid w:val="00CA5107"/>
    <w:rsid w:val="00CA59E2"/>
    <w:rsid w:val="00CA5D20"/>
    <w:rsid w:val="00CA6781"/>
    <w:rsid w:val="00CB0F89"/>
    <w:rsid w:val="00CB1F63"/>
    <w:rsid w:val="00CB2067"/>
    <w:rsid w:val="00CB37DE"/>
    <w:rsid w:val="00CB4899"/>
    <w:rsid w:val="00CB4D5A"/>
    <w:rsid w:val="00CB6855"/>
    <w:rsid w:val="00CB6997"/>
    <w:rsid w:val="00CB79B1"/>
    <w:rsid w:val="00CB7E9B"/>
    <w:rsid w:val="00CC040E"/>
    <w:rsid w:val="00CC05E6"/>
    <w:rsid w:val="00CC111F"/>
    <w:rsid w:val="00CC1A23"/>
    <w:rsid w:val="00CC1E1C"/>
    <w:rsid w:val="00CC2A50"/>
    <w:rsid w:val="00CC2AC5"/>
    <w:rsid w:val="00CC3806"/>
    <w:rsid w:val="00CC3E12"/>
    <w:rsid w:val="00CC3EA0"/>
    <w:rsid w:val="00CC469C"/>
    <w:rsid w:val="00CC4E43"/>
    <w:rsid w:val="00CC51F2"/>
    <w:rsid w:val="00CC51F4"/>
    <w:rsid w:val="00CC5A01"/>
    <w:rsid w:val="00CC5C3E"/>
    <w:rsid w:val="00CC5D4D"/>
    <w:rsid w:val="00CC66FA"/>
    <w:rsid w:val="00CC67A1"/>
    <w:rsid w:val="00CC6B9F"/>
    <w:rsid w:val="00CC71A0"/>
    <w:rsid w:val="00CC7B45"/>
    <w:rsid w:val="00CD0B1E"/>
    <w:rsid w:val="00CD0D82"/>
    <w:rsid w:val="00CD0DED"/>
    <w:rsid w:val="00CD1188"/>
    <w:rsid w:val="00CD15BB"/>
    <w:rsid w:val="00CD2ED1"/>
    <w:rsid w:val="00CD337B"/>
    <w:rsid w:val="00CD40DC"/>
    <w:rsid w:val="00CD4CD9"/>
    <w:rsid w:val="00CD55EF"/>
    <w:rsid w:val="00CD63B2"/>
    <w:rsid w:val="00CD652C"/>
    <w:rsid w:val="00CD6B8F"/>
    <w:rsid w:val="00CD6CA5"/>
    <w:rsid w:val="00CD6FCC"/>
    <w:rsid w:val="00CD7B72"/>
    <w:rsid w:val="00CE012D"/>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E7B34"/>
    <w:rsid w:val="00CF07BD"/>
    <w:rsid w:val="00CF0924"/>
    <w:rsid w:val="00CF0C35"/>
    <w:rsid w:val="00CF0FB1"/>
    <w:rsid w:val="00CF11F6"/>
    <w:rsid w:val="00CF1354"/>
    <w:rsid w:val="00CF2AC6"/>
    <w:rsid w:val="00CF3750"/>
    <w:rsid w:val="00CF3B1F"/>
    <w:rsid w:val="00CF3BF6"/>
    <w:rsid w:val="00CF3C36"/>
    <w:rsid w:val="00CF5117"/>
    <w:rsid w:val="00CF5672"/>
    <w:rsid w:val="00CF57A9"/>
    <w:rsid w:val="00CF5F2B"/>
    <w:rsid w:val="00CF625B"/>
    <w:rsid w:val="00CF6712"/>
    <w:rsid w:val="00CF687E"/>
    <w:rsid w:val="00CF743E"/>
    <w:rsid w:val="00CF74E9"/>
    <w:rsid w:val="00D00AA2"/>
    <w:rsid w:val="00D018A7"/>
    <w:rsid w:val="00D01A7D"/>
    <w:rsid w:val="00D01D27"/>
    <w:rsid w:val="00D02803"/>
    <w:rsid w:val="00D02A75"/>
    <w:rsid w:val="00D0349B"/>
    <w:rsid w:val="00D04EAA"/>
    <w:rsid w:val="00D05A48"/>
    <w:rsid w:val="00D060A1"/>
    <w:rsid w:val="00D0634C"/>
    <w:rsid w:val="00D06D04"/>
    <w:rsid w:val="00D07567"/>
    <w:rsid w:val="00D07C8C"/>
    <w:rsid w:val="00D10249"/>
    <w:rsid w:val="00D10659"/>
    <w:rsid w:val="00D115C3"/>
    <w:rsid w:val="00D11897"/>
    <w:rsid w:val="00D11DD2"/>
    <w:rsid w:val="00D120C4"/>
    <w:rsid w:val="00D121BA"/>
    <w:rsid w:val="00D1269E"/>
    <w:rsid w:val="00D1276E"/>
    <w:rsid w:val="00D128A7"/>
    <w:rsid w:val="00D12D16"/>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713"/>
    <w:rsid w:val="00D239A7"/>
    <w:rsid w:val="00D23F47"/>
    <w:rsid w:val="00D24400"/>
    <w:rsid w:val="00D248DC"/>
    <w:rsid w:val="00D24B5D"/>
    <w:rsid w:val="00D25297"/>
    <w:rsid w:val="00D25F93"/>
    <w:rsid w:val="00D26C60"/>
    <w:rsid w:val="00D26F4D"/>
    <w:rsid w:val="00D27938"/>
    <w:rsid w:val="00D27BE2"/>
    <w:rsid w:val="00D27DA6"/>
    <w:rsid w:val="00D30A7B"/>
    <w:rsid w:val="00D3122B"/>
    <w:rsid w:val="00D3142F"/>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0A"/>
    <w:rsid w:val="00D4329B"/>
    <w:rsid w:val="00D434F3"/>
    <w:rsid w:val="00D438BF"/>
    <w:rsid w:val="00D440F8"/>
    <w:rsid w:val="00D4526B"/>
    <w:rsid w:val="00D45E22"/>
    <w:rsid w:val="00D47486"/>
    <w:rsid w:val="00D47DFC"/>
    <w:rsid w:val="00D5019F"/>
    <w:rsid w:val="00D50B5C"/>
    <w:rsid w:val="00D50E90"/>
    <w:rsid w:val="00D5198F"/>
    <w:rsid w:val="00D52010"/>
    <w:rsid w:val="00D52236"/>
    <w:rsid w:val="00D52727"/>
    <w:rsid w:val="00D5274F"/>
    <w:rsid w:val="00D52E77"/>
    <w:rsid w:val="00D53014"/>
    <w:rsid w:val="00D532C3"/>
    <w:rsid w:val="00D53494"/>
    <w:rsid w:val="00D53563"/>
    <w:rsid w:val="00D53636"/>
    <w:rsid w:val="00D53EA6"/>
    <w:rsid w:val="00D5425F"/>
    <w:rsid w:val="00D54352"/>
    <w:rsid w:val="00D546FF"/>
    <w:rsid w:val="00D54E3E"/>
    <w:rsid w:val="00D55085"/>
    <w:rsid w:val="00D551ED"/>
    <w:rsid w:val="00D55AD5"/>
    <w:rsid w:val="00D55DC1"/>
    <w:rsid w:val="00D5757C"/>
    <w:rsid w:val="00D576CA"/>
    <w:rsid w:val="00D57B6C"/>
    <w:rsid w:val="00D57FA3"/>
    <w:rsid w:val="00D60ACF"/>
    <w:rsid w:val="00D61AF5"/>
    <w:rsid w:val="00D61E32"/>
    <w:rsid w:val="00D62095"/>
    <w:rsid w:val="00D62C4D"/>
    <w:rsid w:val="00D62D3E"/>
    <w:rsid w:val="00D63D1A"/>
    <w:rsid w:val="00D63E54"/>
    <w:rsid w:val="00D64B69"/>
    <w:rsid w:val="00D652B5"/>
    <w:rsid w:val="00D657F4"/>
    <w:rsid w:val="00D65966"/>
    <w:rsid w:val="00D65C07"/>
    <w:rsid w:val="00D66499"/>
    <w:rsid w:val="00D6722F"/>
    <w:rsid w:val="00D67AB9"/>
    <w:rsid w:val="00D70025"/>
    <w:rsid w:val="00D708B0"/>
    <w:rsid w:val="00D713FD"/>
    <w:rsid w:val="00D7149A"/>
    <w:rsid w:val="00D71669"/>
    <w:rsid w:val="00D71C2E"/>
    <w:rsid w:val="00D72120"/>
    <w:rsid w:val="00D721C5"/>
    <w:rsid w:val="00D722DE"/>
    <w:rsid w:val="00D72328"/>
    <w:rsid w:val="00D7282F"/>
    <w:rsid w:val="00D73397"/>
    <w:rsid w:val="00D733FA"/>
    <w:rsid w:val="00D73412"/>
    <w:rsid w:val="00D7389E"/>
    <w:rsid w:val="00D74C2F"/>
    <w:rsid w:val="00D753C0"/>
    <w:rsid w:val="00D75620"/>
    <w:rsid w:val="00D75632"/>
    <w:rsid w:val="00D7598C"/>
    <w:rsid w:val="00D75BA0"/>
    <w:rsid w:val="00D763B4"/>
    <w:rsid w:val="00D77B1D"/>
    <w:rsid w:val="00D800BC"/>
    <w:rsid w:val="00D8021F"/>
    <w:rsid w:val="00D80383"/>
    <w:rsid w:val="00D80BDA"/>
    <w:rsid w:val="00D81017"/>
    <w:rsid w:val="00D8178B"/>
    <w:rsid w:val="00D823C6"/>
    <w:rsid w:val="00D8333F"/>
    <w:rsid w:val="00D83480"/>
    <w:rsid w:val="00D83497"/>
    <w:rsid w:val="00D83F8B"/>
    <w:rsid w:val="00D84E2F"/>
    <w:rsid w:val="00D85917"/>
    <w:rsid w:val="00D85D70"/>
    <w:rsid w:val="00D871CE"/>
    <w:rsid w:val="00D87270"/>
    <w:rsid w:val="00D87377"/>
    <w:rsid w:val="00D90375"/>
    <w:rsid w:val="00D91078"/>
    <w:rsid w:val="00D9127D"/>
    <w:rsid w:val="00D91733"/>
    <w:rsid w:val="00D9196D"/>
    <w:rsid w:val="00D91A3E"/>
    <w:rsid w:val="00D92036"/>
    <w:rsid w:val="00D92982"/>
    <w:rsid w:val="00D9383B"/>
    <w:rsid w:val="00D9396B"/>
    <w:rsid w:val="00D9537D"/>
    <w:rsid w:val="00D95A1E"/>
    <w:rsid w:val="00D9613D"/>
    <w:rsid w:val="00D9704D"/>
    <w:rsid w:val="00D977E9"/>
    <w:rsid w:val="00D97B8A"/>
    <w:rsid w:val="00DA14F6"/>
    <w:rsid w:val="00DA1C04"/>
    <w:rsid w:val="00DA1E71"/>
    <w:rsid w:val="00DA2891"/>
    <w:rsid w:val="00DA2A4E"/>
    <w:rsid w:val="00DA2D31"/>
    <w:rsid w:val="00DA305E"/>
    <w:rsid w:val="00DA4A9B"/>
    <w:rsid w:val="00DA4E27"/>
    <w:rsid w:val="00DA5417"/>
    <w:rsid w:val="00DA56E8"/>
    <w:rsid w:val="00DA5B30"/>
    <w:rsid w:val="00DA6066"/>
    <w:rsid w:val="00DA64C6"/>
    <w:rsid w:val="00DA6990"/>
    <w:rsid w:val="00DA70FE"/>
    <w:rsid w:val="00DA716E"/>
    <w:rsid w:val="00DA79B3"/>
    <w:rsid w:val="00DB0292"/>
    <w:rsid w:val="00DB0978"/>
    <w:rsid w:val="00DB097C"/>
    <w:rsid w:val="00DB168E"/>
    <w:rsid w:val="00DB19A3"/>
    <w:rsid w:val="00DB27F9"/>
    <w:rsid w:val="00DB2DCF"/>
    <w:rsid w:val="00DB2DF7"/>
    <w:rsid w:val="00DB377D"/>
    <w:rsid w:val="00DB40FC"/>
    <w:rsid w:val="00DB4579"/>
    <w:rsid w:val="00DB50C5"/>
    <w:rsid w:val="00DB58B9"/>
    <w:rsid w:val="00DB59AD"/>
    <w:rsid w:val="00DB6054"/>
    <w:rsid w:val="00DB6E10"/>
    <w:rsid w:val="00DB6FD5"/>
    <w:rsid w:val="00DC0BB6"/>
    <w:rsid w:val="00DC112E"/>
    <w:rsid w:val="00DC1234"/>
    <w:rsid w:val="00DC22A2"/>
    <w:rsid w:val="00DC24CA"/>
    <w:rsid w:val="00DC2D36"/>
    <w:rsid w:val="00DC3232"/>
    <w:rsid w:val="00DC3D86"/>
    <w:rsid w:val="00DC4F13"/>
    <w:rsid w:val="00DC53EF"/>
    <w:rsid w:val="00DC5E99"/>
    <w:rsid w:val="00DC5FB3"/>
    <w:rsid w:val="00DC6129"/>
    <w:rsid w:val="00DC631A"/>
    <w:rsid w:val="00DC6DC7"/>
    <w:rsid w:val="00DD017F"/>
    <w:rsid w:val="00DD01FE"/>
    <w:rsid w:val="00DD09CA"/>
    <w:rsid w:val="00DD126B"/>
    <w:rsid w:val="00DD1AE7"/>
    <w:rsid w:val="00DD3166"/>
    <w:rsid w:val="00DD3666"/>
    <w:rsid w:val="00DD371D"/>
    <w:rsid w:val="00DD3A6E"/>
    <w:rsid w:val="00DD6064"/>
    <w:rsid w:val="00DD698D"/>
    <w:rsid w:val="00DD6C01"/>
    <w:rsid w:val="00DD72E3"/>
    <w:rsid w:val="00DD7367"/>
    <w:rsid w:val="00DD7666"/>
    <w:rsid w:val="00DD781B"/>
    <w:rsid w:val="00DD7E75"/>
    <w:rsid w:val="00DE110B"/>
    <w:rsid w:val="00DE11C9"/>
    <w:rsid w:val="00DE1E23"/>
    <w:rsid w:val="00DE1E69"/>
    <w:rsid w:val="00DE1F4C"/>
    <w:rsid w:val="00DE23DC"/>
    <w:rsid w:val="00DE256F"/>
    <w:rsid w:val="00DE30CF"/>
    <w:rsid w:val="00DE3510"/>
    <w:rsid w:val="00DE48BD"/>
    <w:rsid w:val="00DE5176"/>
    <w:rsid w:val="00DE54B8"/>
    <w:rsid w:val="00DE5608"/>
    <w:rsid w:val="00DE58D0"/>
    <w:rsid w:val="00DE5FE4"/>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FD"/>
    <w:rsid w:val="00DF507A"/>
    <w:rsid w:val="00DF5CEF"/>
    <w:rsid w:val="00DF5E28"/>
    <w:rsid w:val="00DF5F19"/>
    <w:rsid w:val="00DF6C7A"/>
    <w:rsid w:val="00DF6FCF"/>
    <w:rsid w:val="00DF717D"/>
    <w:rsid w:val="00DF7DB1"/>
    <w:rsid w:val="00DF7F58"/>
    <w:rsid w:val="00E013F8"/>
    <w:rsid w:val="00E01521"/>
    <w:rsid w:val="00E0203C"/>
    <w:rsid w:val="00E022FC"/>
    <w:rsid w:val="00E02F50"/>
    <w:rsid w:val="00E04269"/>
    <w:rsid w:val="00E04560"/>
    <w:rsid w:val="00E04BB2"/>
    <w:rsid w:val="00E05500"/>
    <w:rsid w:val="00E060FC"/>
    <w:rsid w:val="00E07799"/>
    <w:rsid w:val="00E10048"/>
    <w:rsid w:val="00E10E81"/>
    <w:rsid w:val="00E110E7"/>
    <w:rsid w:val="00E11B20"/>
    <w:rsid w:val="00E12168"/>
    <w:rsid w:val="00E12763"/>
    <w:rsid w:val="00E128BD"/>
    <w:rsid w:val="00E12923"/>
    <w:rsid w:val="00E13310"/>
    <w:rsid w:val="00E13AB8"/>
    <w:rsid w:val="00E140BD"/>
    <w:rsid w:val="00E14C1C"/>
    <w:rsid w:val="00E151C0"/>
    <w:rsid w:val="00E15432"/>
    <w:rsid w:val="00E158A7"/>
    <w:rsid w:val="00E158E4"/>
    <w:rsid w:val="00E16C70"/>
    <w:rsid w:val="00E16E8C"/>
    <w:rsid w:val="00E17112"/>
    <w:rsid w:val="00E17A3B"/>
    <w:rsid w:val="00E17CA0"/>
    <w:rsid w:val="00E17FA2"/>
    <w:rsid w:val="00E20025"/>
    <w:rsid w:val="00E2063D"/>
    <w:rsid w:val="00E2105A"/>
    <w:rsid w:val="00E21399"/>
    <w:rsid w:val="00E21520"/>
    <w:rsid w:val="00E2171D"/>
    <w:rsid w:val="00E21DD4"/>
    <w:rsid w:val="00E23A38"/>
    <w:rsid w:val="00E23CD9"/>
    <w:rsid w:val="00E240D8"/>
    <w:rsid w:val="00E245C8"/>
    <w:rsid w:val="00E246F8"/>
    <w:rsid w:val="00E2479C"/>
    <w:rsid w:val="00E24CA8"/>
    <w:rsid w:val="00E25783"/>
    <w:rsid w:val="00E25DE2"/>
    <w:rsid w:val="00E266B7"/>
    <w:rsid w:val="00E271A1"/>
    <w:rsid w:val="00E27883"/>
    <w:rsid w:val="00E27D05"/>
    <w:rsid w:val="00E303AE"/>
    <w:rsid w:val="00E30B5A"/>
    <w:rsid w:val="00E310B0"/>
    <w:rsid w:val="00E3123D"/>
    <w:rsid w:val="00E31461"/>
    <w:rsid w:val="00E31D43"/>
    <w:rsid w:val="00E31F8C"/>
    <w:rsid w:val="00E3224A"/>
    <w:rsid w:val="00E32608"/>
    <w:rsid w:val="00E32B0C"/>
    <w:rsid w:val="00E32B8E"/>
    <w:rsid w:val="00E33127"/>
    <w:rsid w:val="00E3370E"/>
    <w:rsid w:val="00E3484E"/>
    <w:rsid w:val="00E34B6E"/>
    <w:rsid w:val="00E3526B"/>
    <w:rsid w:val="00E35539"/>
    <w:rsid w:val="00E364CC"/>
    <w:rsid w:val="00E3723A"/>
    <w:rsid w:val="00E377B0"/>
    <w:rsid w:val="00E377FD"/>
    <w:rsid w:val="00E37860"/>
    <w:rsid w:val="00E37B8C"/>
    <w:rsid w:val="00E37CD6"/>
    <w:rsid w:val="00E40640"/>
    <w:rsid w:val="00E40A4E"/>
    <w:rsid w:val="00E410E5"/>
    <w:rsid w:val="00E416BE"/>
    <w:rsid w:val="00E417CB"/>
    <w:rsid w:val="00E419BA"/>
    <w:rsid w:val="00E41B61"/>
    <w:rsid w:val="00E421D0"/>
    <w:rsid w:val="00E422F7"/>
    <w:rsid w:val="00E4266E"/>
    <w:rsid w:val="00E427F9"/>
    <w:rsid w:val="00E42847"/>
    <w:rsid w:val="00E42E89"/>
    <w:rsid w:val="00E43595"/>
    <w:rsid w:val="00E446F1"/>
    <w:rsid w:val="00E44802"/>
    <w:rsid w:val="00E4545A"/>
    <w:rsid w:val="00E45870"/>
    <w:rsid w:val="00E46886"/>
    <w:rsid w:val="00E46E75"/>
    <w:rsid w:val="00E47AEF"/>
    <w:rsid w:val="00E50125"/>
    <w:rsid w:val="00E50E1E"/>
    <w:rsid w:val="00E512D9"/>
    <w:rsid w:val="00E517C3"/>
    <w:rsid w:val="00E5219A"/>
    <w:rsid w:val="00E52EB2"/>
    <w:rsid w:val="00E53B75"/>
    <w:rsid w:val="00E5410D"/>
    <w:rsid w:val="00E543D1"/>
    <w:rsid w:val="00E54E3B"/>
    <w:rsid w:val="00E55BAF"/>
    <w:rsid w:val="00E55C28"/>
    <w:rsid w:val="00E55D1B"/>
    <w:rsid w:val="00E5616D"/>
    <w:rsid w:val="00E570AD"/>
    <w:rsid w:val="00E57565"/>
    <w:rsid w:val="00E579A7"/>
    <w:rsid w:val="00E60948"/>
    <w:rsid w:val="00E61B94"/>
    <w:rsid w:val="00E622FB"/>
    <w:rsid w:val="00E62374"/>
    <w:rsid w:val="00E629CA"/>
    <w:rsid w:val="00E63838"/>
    <w:rsid w:val="00E64434"/>
    <w:rsid w:val="00E6485E"/>
    <w:rsid w:val="00E64D8B"/>
    <w:rsid w:val="00E6515D"/>
    <w:rsid w:val="00E65502"/>
    <w:rsid w:val="00E65B55"/>
    <w:rsid w:val="00E65D80"/>
    <w:rsid w:val="00E66A77"/>
    <w:rsid w:val="00E66A97"/>
    <w:rsid w:val="00E67C51"/>
    <w:rsid w:val="00E67E5D"/>
    <w:rsid w:val="00E703CA"/>
    <w:rsid w:val="00E71515"/>
    <w:rsid w:val="00E71A10"/>
    <w:rsid w:val="00E71B86"/>
    <w:rsid w:val="00E72EFC"/>
    <w:rsid w:val="00E749C9"/>
    <w:rsid w:val="00E758E5"/>
    <w:rsid w:val="00E758EC"/>
    <w:rsid w:val="00E75B4D"/>
    <w:rsid w:val="00E76421"/>
    <w:rsid w:val="00E77090"/>
    <w:rsid w:val="00E7776E"/>
    <w:rsid w:val="00E77CE1"/>
    <w:rsid w:val="00E80928"/>
    <w:rsid w:val="00E80F82"/>
    <w:rsid w:val="00E81445"/>
    <w:rsid w:val="00E8170C"/>
    <w:rsid w:val="00E820DD"/>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2F57"/>
    <w:rsid w:val="00E938CE"/>
    <w:rsid w:val="00E93D7F"/>
    <w:rsid w:val="00E93FFE"/>
    <w:rsid w:val="00E94F8A"/>
    <w:rsid w:val="00E950C7"/>
    <w:rsid w:val="00E9533A"/>
    <w:rsid w:val="00E96A1D"/>
    <w:rsid w:val="00E9708E"/>
    <w:rsid w:val="00E973CE"/>
    <w:rsid w:val="00E974A5"/>
    <w:rsid w:val="00EA0829"/>
    <w:rsid w:val="00EA0BDF"/>
    <w:rsid w:val="00EA162D"/>
    <w:rsid w:val="00EA1C83"/>
    <w:rsid w:val="00EA1F15"/>
    <w:rsid w:val="00EA2847"/>
    <w:rsid w:val="00EA2949"/>
    <w:rsid w:val="00EA29CF"/>
    <w:rsid w:val="00EA29F2"/>
    <w:rsid w:val="00EA2B3C"/>
    <w:rsid w:val="00EA3939"/>
    <w:rsid w:val="00EA438B"/>
    <w:rsid w:val="00EA44F7"/>
    <w:rsid w:val="00EA4747"/>
    <w:rsid w:val="00EA5283"/>
    <w:rsid w:val="00EA5461"/>
    <w:rsid w:val="00EA580E"/>
    <w:rsid w:val="00EA64B0"/>
    <w:rsid w:val="00EA6B68"/>
    <w:rsid w:val="00EA73A9"/>
    <w:rsid w:val="00EA745A"/>
    <w:rsid w:val="00EA7A41"/>
    <w:rsid w:val="00EB0523"/>
    <w:rsid w:val="00EB077B"/>
    <w:rsid w:val="00EB0D24"/>
    <w:rsid w:val="00EB1933"/>
    <w:rsid w:val="00EB21CF"/>
    <w:rsid w:val="00EB235D"/>
    <w:rsid w:val="00EB24A9"/>
    <w:rsid w:val="00EB325F"/>
    <w:rsid w:val="00EB3478"/>
    <w:rsid w:val="00EB3D70"/>
    <w:rsid w:val="00EB3E22"/>
    <w:rsid w:val="00EB41B5"/>
    <w:rsid w:val="00EB489A"/>
    <w:rsid w:val="00EB48E5"/>
    <w:rsid w:val="00EB4C35"/>
    <w:rsid w:val="00EB4EA2"/>
    <w:rsid w:val="00EB5B44"/>
    <w:rsid w:val="00EB6685"/>
    <w:rsid w:val="00EB6D90"/>
    <w:rsid w:val="00EB7237"/>
    <w:rsid w:val="00EB73C3"/>
    <w:rsid w:val="00EB7B69"/>
    <w:rsid w:val="00EC030D"/>
    <w:rsid w:val="00EC168A"/>
    <w:rsid w:val="00EC1D1E"/>
    <w:rsid w:val="00EC1DF7"/>
    <w:rsid w:val="00EC2605"/>
    <w:rsid w:val="00EC27C6"/>
    <w:rsid w:val="00EC3849"/>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0ECF"/>
    <w:rsid w:val="00ED1006"/>
    <w:rsid w:val="00ED11DE"/>
    <w:rsid w:val="00ED2A60"/>
    <w:rsid w:val="00ED3808"/>
    <w:rsid w:val="00ED454D"/>
    <w:rsid w:val="00ED4AFA"/>
    <w:rsid w:val="00ED4B57"/>
    <w:rsid w:val="00ED635F"/>
    <w:rsid w:val="00ED6BD6"/>
    <w:rsid w:val="00ED6E55"/>
    <w:rsid w:val="00ED78C9"/>
    <w:rsid w:val="00EE0D13"/>
    <w:rsid w:val="00EE1EEF"/>
    <w:rsid w:val="00EE1F98"/>
    <w:rsid w:val="00EE280C"/>
    <w:rsid w:val="00EE28F5"/>
    <w:rsid w:val="00EE35AB"/>
    <w:rsid w:val="00EE6B5A"/>
    <w:rsid w:val="00EE7CE1"/>
    <w:rsid w:val="00EF00FF"/>
    <w:rsid w:val="00EF0FF5"/>
    <w:rsid w:val="00EF18FE"/>
    <w:rsid w:val="00EF2160"/>
    <w:rsid w:val="00EF2981"/>
    <w:rsid w:val="00EF3591"/>
    <w:rsid w:val="00EF3AD5"/>
    <w:rsid w:val="00EF3B00"/>
    <w:rsid w:val="00EF3D20"/>
    <w:rsid w:val="00EF53CD"/>
    <w:rsid w:val="00EF5787"/>
    <w:rsid w:val="00EF5E6B"/>
    <w:rsid w:val="00EF60D0"/>
    <w:rsid w:val="00EF7C03"/>
    <w:rsid w:val="00F00459"/>
    <w:rsid w:val="00F00A11"/>
    <w:rsid w:val="00F01881"/>
    <w:rsid w:val="00F01A5F"/>
    <w:rsid w:val="00F01AA2"/>
    <w:rsid w:val="00F0404A"/>
    <w:rsid w:val="00F041D8"/>
    <w:rsid w:val="00F047BD"/>
    <w:rsid w:val="00F04A03"/>
    <w:rsid w:val="00F04AF7"/>
    <w:rsid w:val="00F04D4B"/>
    <w:rsid w:val="00F05263"/>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015"/>
    <w:rsid w:val="00F151AF"/>
    <w:rsid w:val="00F15491"/>
    <w:rsid w:val="00F15BD4"/>
    <w:rsid w:val="00F15FA5"/>
    <w:rsid w:val="00F163C6"/>
    <w:rsid w:val="00F1664B"/>
    <w:rsid w:val="00F168FA"/>
    <w:rsid w:val="00F16A6F"/>
    <w:rsid w:val="00F16F27"/>
    <w:rsid w:val="00F16F51"/>
    <w:rsid w:val="00F1733E"/>
    <w:rsid w:val="00F17A4C"/>
    <w:rsid w:val="00F17C46"/>
    <w:rsid w:val="00F209B7"/>
    <w:rsid w:val="00F21135"/>
    <w:rsid w:val="00F21C5E"/>
    <w:rsid w:val="00F23D23"/>
    <w:rsid w:val="00F243D8"/>
    <w:rsid w:val="00F243E4"/>
    <w:rsid w:val="00F25EEC"/>
    <w:rsid w:val="00F26E23"/>
    <w:rsid w:val="00F276AD"/>
    <w:rsid w:val="00F27994"/>
    <w:rsid w:val="00F27FAF"/>
    <w:rsid w:val="00F30648"/>
    <w:rsid w:val="00F30828"/>
    <w:rsid w:val="00F313D6"/>
    <w:rsid w:val="00F31AED"/>
    <w:rsid w:val="00F31EE4"/>
    <w:rsid w:val="00F32194"/>
    <w:rsid w:val="00F32A9D"/>
    <w:rsid w:val="00F33417"/>
    <w:rsid w:val="00F3387A"/>
    <w:rsid w:val="00F34480"/>
    <w:rsid w:val="00F34B14"/>
    <w:rsid w:val="00F34D4D"/>
    <w:rsid w:val="00F34EDE"/>
    <w:rsid w:val="00F351B8"/>
    <w:rsid w:val="00F35480"/>
    <w:rsid w:val="00F35D41"/>
    <w:rsid w:val="00F35DDC"/>
    <w:rsid w:val="00F35F56"/>
    <w:rsid w:val="00F36E1A"/>
    <w:rsid w:val="00F376AF"/>
    <w:rsid w:val="00F3773E"/>
    <w:rsid w:val="00F41114"/>
    <w:rsid w:val="00F411BE"/>
    <w:rsid w:val="00F413CC"/>
    <w:rsid w:val="00F420E1"/>
    <w:rsid w:val="00F434C6"/>
    <w:rsid w:val="00F43D4A"/>
    <w:rsid w:val="00F43F65"/>
    <w:rsid w:val="00F457DA"/>
    <w:rsid w:val="00F46390"/>
    <w:rsid w:val="00F468C8"/>
    <w:rsid w:val="00F46C22"/>
    <w:rsid w:val="00F4766C"/>
    <w:rsid w:val="00F477F2"/>
    <w:rsid w:val="00F507D1"/>
    <w:rsid w:val="00F50984"/>
    <w:rsid w:val="00F5103C"/>
    <w:rsid w:val="00F514A1"/>
    <w:rsid w:val="00F517C5"/>
    <w:rsid w:val="00F519CE"/>
    <w:rsid w:val="00F51ADA"/>
    <w:rsid w:val="00F51C70"/>
    <w:rsid w:val="00F5228D"/>
    <w:rsid w:val="00F527D0"/>
    <w:rsid w:val="00F528D3"/>
    <w:rsid w:val="00F53352"/>
    <w:rsid w:val="00F53D21"/>
    <w:rsid w:val="00F54253"/>
    <w:rsid w:val="00F5450F"/>
    <w:rsid w:val="00F5460D"/>
    <w:rsid w:val="00F54D17"/>
    <w:rsid w:val="00F54F08"/>
    <w:rsid w:val="00F55C20"/>
    <w:rsid w:val="00F55D60"/>
    <w:rsid w:val="00F56375"/>
    <w:rsid w:val="00F570BF"/>
    <w:rsid w:val="00F57485"/>
    <w:rsid w:val="00F57752"/>
    <w:rsid w:val="00F607C5"/>
    <w:rsid w:val="00F60DEA"/>
    <w:rsid w:val="00F61363"/>
    <w:rsid w:val="00F6302A"/>
    <w:rsid w:val="00F63838"/>
    <w:rsid w:val="00F643D1"/>
    <w:rsid w:val="00F64A2E"/>
    <w:rsid w:val="00F64C2B"/>
    <w:rsid w:val="00F64DC0"/>
    <w:rsid w:val="00F651BE"/>
    <w:rsid w:val="00F65F27"/>
    <w:rsid w:val="00F660C3"/>
    <w:rsid w:val="00F67E37"/>
    <w:rsid w:val="00F67F53"/>
    <w:rsid w:val="00F70104"/>
    <w:rsid w:val="00F703BE"/>
    <w:rsid w:val="00F71F69"/>
    <w:rsid w:val="00F72B72"/>
    <w:rsid w:val="00F72BF3"/>
    <w:rsid w:val="00F7355C"/>
    <w:rsid w:val="00F73595"/>
    <w:rsid w:val="00F736B9"/>
    <w:rsid w:val="00F745E4"/>
    <w:rsid w:val="00F74601"/>
    <w:rsid w:val="00F74BB9"/>
    <w:rsid w:val="00F75582"/>
    <w:rsid w:val="00F755A8"/>
    <w:rsid w:val="00F75791"/>
    <w:rsid w:val="00F75A12"/>
    <w:rsid w:val="00F76EFA"/>
    <w:rsid w:val="00F771F2"/>
    <w:rsid w:val="00F800BF"/>
    <w:rsid w:val="00F804BE"/>
    <w:rsid w:val="00F80F50"/>
    <w:rsid w:val="00F8164A"/>
    <w:rsid w:val="00F817CE"/>
    <w:rsid w:val="00F81DA0"/>
    <w:rsid w:val="00F8290A"/>
    <w:rsid w:val="00F82D94"/>
    <w:rsid w:val="00F82FBC"/>
    <w:rsid w:val="00F8345A"/>
    <w:rsid w:val="00F838AE"/>
    <w:rsid w:val="00F8456C"/>
    <w:rsid w:val="00F859D8"/>
    <w:rsid w:val="00F85F8F"/>
    <w:rsid w:val="00F86516"/>
    <w:rsid w:val="00F868F5"/>
    <w:rsid w:val="00F8729D"/>
    <w:rsid w:val="00F872AD"/>
    <w:rsid w:val="00F874F0"/>
    <w:rsid w:val="00F87A58"/>
    <w:rsid w:val="00F90344"/>
    <w:rsid w:val="00F9056A"/>
    <w:rsid w:val="00F90AF2"/>
    <w:rsid w:val="00F90F8D"/>
    <w:rsid w:val="00F918FA"/>
    <w:rsid w:val="00F91ADD"/>
    <w:rsid w:val="00F91C3C"/>
    <w:rsid w:val="00F91DF0"/>
    <w:rsid w:val="00F92782"/>
    <w:rsid w:val="00F9378A"/>
    <w:rsid w:val="00F93AA9"/>
    <w:rsid w:val="00F94161"/>
    <w:rsid w:val="00F9468B"/>
    <w:rsid w:val="00F963B0"/>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730"/>
    <w:rsid w:val="00FB1B76"/>
    <w:rsid w:val="00FB2011"/>
    <w:rsid w:val="00FB26DB"/>
    <w:rsid w:val="00FB3344"/>
    <w:rsid w:val="00FB3775"/>
    <w:rsid w:val="00FB39E6"/>
    <w:rsid w:val="00FB3CA6"/>
    <w:rsid w:val="00FB413D"/>
    <w:rsid w:val="00FB4C80"/>
    <w:rsid w:val="00FB4EE6"/>
    <w:rsid w:val="00FB5329"/>
    <w:rsid w:val="00FB564A"/>
    <w:rsid w:val="00FB5944"/>
    <w:rsid w:val="00FB5AE1"/>
    <w:rsid w:val="00FB6087"/>
    <w:rsid w:val="00FB6BA8"/>
    <w:rsid w:val="00FB7389"/>
    <w:rsid w:val="00FC0B5C"/>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CFE"/>
    <w:rsid w:val="00FD0F09"/>
    <w:rsid w:val="00FD1872"/>
    <w:rsid w:val="00FD1EC8"/>
    <w:rsid w:val="00FD2E88"/>
    <w:rsid w:val="00FD3055"/>
    <w:rsid w:val="00FD372A"/>
    <w:rsid w:val="00FD3B87"/>
    <w:rsid w:val="00FD4578"/>
    <w:rsid w:val="00FD4686"/>
    <w:rsid w:val="00FD47ED"/>
    <w:rsid w:val="00FD619F"/>
    <w:rsid w:val="00FD67EC"/>
    <w:rsid w:val="00FD69B1"/>
    <w:rsid w:val="00FD710F"/>
    <w:rsid w:val="00FD74DB"/>
    <w:rsid w:val="00FD75E6"/>
    <w:rsid w:val="00FD7660"/>
    <w:rsid w:val="00FD7894"/>
    <w:rsid w:val="00FD7BE1"/>
    <w:rsid w:val="00FE0490"/>
    <w:rsid w:val="00FE0655"/>
    <w:rsid w:val="00FE1ACD"/>
    <w:rsid w:val="00FE1F53"/>
    <w:rsid w:val="00FE220A"/>
    <w:rsid w:val="00FE2365"/>
    <w:rsid w:val="00FE32C1"/>
    <w:rsid w:val="00FE37D0"/>
    <w:rsid w:val="00FE3FFB"/>
    <w:rsid w:val="00FE48EB"/>
    <w:rsid w:val="00FE4C7B"/>
    <w:rsid w:val="00FE4D7E"/>
    <w:rsid w:val="00FE55A8"/>
    <w:rsid w:val="00FE5659"/>
    <w:rsid w:val="00FE57B9"/>
    <w:rsid w:val="00FE67E0"/>
    <w:rsid w:val="00FE6B82"/>
    <w:rsid w:val="00FE7336"/>
    <w:rsid w:val="00FE7490"/>
    <w:rsid w:val="00FE787C"/>
    <w:rsid w:val="00FF07B8"/>
    <w:rsid w:val="00FF0AFB"/>
    <w:rsid w:val="00FF10FD"/>
    <w:rsid w:val="00FF1F6E"/>
    <w:rsid w:val="00FF2188"/>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4CB8"/>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A4C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4CB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bullet1">
    <w:name w:val="bullet1"/>
    <w:basedOn w:val="Normal"/>
    <w:link w:val="bullet1Char"/>
    <w:qFormat/>
    <w:rsid w:val="0045183A"/>
    <w:pPr>
      <w:numPr>
        <w:numId w:val="24"/>
      </w:numPr>
    </w:pPr>
    <w:rPr>
      <w:rFonts w:ascii="Times" w:eastAsia="Batang" w:hAnsi="Times" w:cs="Times New Roman"/>
      <w:sz w:val="20"/>
      <w:lang w:val="en-GB"/>
    </w:rPr>
  </w:style>
  <w:style w:type="paragraph" w:customStyle="1" w:styleId="bullet2">
    <w:name w:val="bullet2"/>
    <w:basedOn w:val="Normal"/>
    <w:link w:val="bullet2Char"/>
    <w:qFormat/>
    <w:rsid w:val="0045183A"/>
    <w:pPr>
      <w:numPr>
        <w:ilvl w:val="1"/>
        <w:numId w:val="24"/>
      </w:numPr>
    </w:pPr>
    <w:rPr>
      <w:rFonts w:ascii="Times" w:eastAsia="Batang" w:hAnsi="Times" w:cs="Times New Roman"/>
      <w:sz w:val="20"/>
      <w:lang w:val="en-GB"/>
    </w:rPr>
  </w:style>
  <w:style w:type="character" w:customStyle="1" w:styleId="bullet1Char">
    <w:name w:val="bullet1 Char"/>
    <w:link w:val="bullet1"/>
    <w:rsid w:val="0045183A"/>
    <w:rPr>
      <w:rFonts w:ascii="Times" w:eastAsia="Batang" w:hAnsi="Times"/>
      <w:szCs w:val="24"/>
      <w:lang w:val="en-GB"/>
    </w:rPr>
  </w:style>
  <w:style w:type="paragraph" w:customStyle="1" w:styleId="bullet3">
    <w:name w:val="bullet3"/>
    <w:basedOn w:val="Normal"/>
    <w:qFormat/>
    <w:rsid w:val="0045183A"/>
    <w:pPr>
      <w:numPr>
        <w:ilvl w:val="2"/>
        <w:numId w:val="24"/>
      </w:numPr>
      <w:ind w:hanging="180"/>
    </w:pPr>
    <w:rPr>
      <w:rFonts w:ascii="Times" w:eastAsia="Batang" w:hAnsi="Times" w:cs="Times New Roman"/>
      <w:sz w:val="20"/>
      <w:lang w:val="en-GB"/>
    </w:rPr>
  </w:style>
  <w:style w:type="paragraph" w:customStyle="1" w:styleId="bullet4">
    <w:name w:val="bullet4"/>
    <w:basedOn w:val="Normal"/>
    <w:qFormat/>
    <w:rsid w:val="0045183A"/>
    <w:pPr>
      <w:numPr>
        <w:ilvl w:val="3"/>
        <w:numId w:val="24"/>
      </w:numPr>
    </w:pPr>
    <w:rPr>
      <w:rFonts w:ascii="Times" w:eastAsia="Batang" w:hAnsi="Times" w:cs="Times New Roman"/>
      <w:sz w:val="20"/>
      <w:lang w:val="en-GB"/>
    </w:rPr>
  </w:style>
  <w:style w:type="character" w:customStyle="1" w:styleId="bullet2Char">
    <w:name w:val="bullet2 Char"/>
    <w:link w:val="bullet2"/>
    <w:rsid w:val="0045183A"/>
    <w:rPr>
      <w:rFonts w:ascii="Times" w:eastAsia="Batang" w:hAnsi="Times"/>
      <w:szCs w:val="24"/>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5183A"/>
    <w:rPr>
      <w:rFonts w:ascii="Calibri" w:eastAsia="Calibri" w:hAnsi="Calibri" w:cstheme="minorBidi"/>
      <w:sz w:val="22"/>
      <w:szCs w:val="22"/>
      <w:lang w:val="en-US" w:eastAsia="zh-CN"/>
    </w:rPr>
  </w:style>
  <w:style w:type="paragraph" w:customStyle="1" w:styleId="Observation">
    <w:name w:val="Observation"/>
    <w:basedOn w:val="Proposal"/>
    <w:qFormat/>
    <w:rsid w:val="002230E1"/>
    <w:pPr>
      <w:numPr>
        <w:numId w:val="55"/>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50955860">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26623479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0944350">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423627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0" ma:contentTypeDescription="Create a new document." ma:contentTypeScope="" ma:versionID="58659e46c8cdd8c808b37a74743caae5">
  <xsd:schema xmlns:xsd="http://www.w3.org/2001/XMLSchema" xmlns:xs="http://www.w3.org/2001/XMLSchema" xmlns:p="http://schemas.microsoft.com/office/2006/metadata/properties" xmlns:ns3="1d996c56-2c08-4493-b2a1-63f93e40b6ad" targetNamespace="http://schemas.microsoft.com/office/2006/metadata/properties" ma:root="true" ma:fieldsID="00457fd637048a63f5dedbf104f4bcbe" ns3:_="">
    <xsd:import namespace="1d996c56-2c08-4493-b2a1-63f93e40b6a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E95C5-16AB-4550-9678-2814B7F1A87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1d996c56-2c08-4493-b2a1-63f93e40b6ad"/>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40745C25-406C-4795-9D7C-EFA3A5A1607C}">
  <ds:schemaRefs>
    <ds:schemaRef ds:uri="http://schemas.microsoft.com/sharepoint/v3/contenttype/forms"/>
  </ds:schemaRefs>
</ds:datastoreItem>
</file>

<file path=customXml/itemProps3.xml><?xml version="1.0" encoding="utf-8"?>
<ds:datastoreItem xmlns:ds="http://schemas.openxmlformats.org/officeDocument/2006/customXml" ds:itemID="{5990E2B5-825C-48F5-93E8-90450B155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FE814E-AEAF-433C-AD83-2A1BA99EF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946</Words>
  <Characters>5002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2020-02-14T21:24:00Z</dcterms:created>
  <dcterms:modified xsi:type="dcterms:W3CDTF">2020-02-14T21:24:00Z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0x010100027DF90F0EAB274694B733AA62041E9F</vt:lpwstr>
  </property>
  <property fmtid="{D5CDD505-2E9C-101B-9397-08002B2CF9AE}" pid="3" name="URL">
    <vt:lpwstr/>
  </property>
</Properties>
</file>